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D77F" w14:textId="2DE65352" w:rsidR="00C00D29" w:rsidRPr="00C00D29" w:rsidRDefault="00C00D29" w:rsidP="00C00D29">
      <w:pPr>
        <w:ind w:left="851"/>
      </w:pPr>
      <w:r w:rsidRPr="00C00D29">
        <w:rPr>
          <w:b/>
          <w:bCs/>
          <w:i/>
          <w:noProof/>
          <w:sz w:val="40"/>
          <w:szCs w:val="40"/>
        </w:rPr>
        <w:drawing>
          <wp:inline distT="0" distB="0" distL="0" distR="0" wp14:anchorId="4CC0CAD3" wp14:editId="0BD96437">
            <wp:extent cx="4667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r w:rsidRPr="00C00D29">
        <w:rPr>
          <w:b/>
          <w:bCs/>
          <w:color w:val="000000"/>
          <w:sz w:val="22"/>
          <w:szCs w:val="22"/>
        </w:rPr>
        <w:t xml:space="preserve">     </w:t>
      </w:r>
    </w:p>
    <w:p w14:paraId="6224EA9E" w14:textId="77777777" w:rsidR="00C00D29" w:rsidRPr="00C00D29" w:rsidRDefault="00C00D29" w:rsidP="00C00D29">
      <w:pPr>
        <w:rPr>
          <w:b/>
          <w:bCs/>
          <w:color w:val="000000"/>
          <w:sz w:val="22"/>
          <w:szCs w:val="22"/>
        </w:rPr>
      </w:pPr>
      <w:r w:rsidRPr="00C00D29">
        <w:rPr>
          <w:b/>
          <w:bCs/>
          <w:color w:val="000000"/>
          <w:sz w:val="22"/>
          <w:szCs w:val="22"/>
        </w:rPr>
        <w:t> </w:t>
      </w:r>
    </w:p>
    <w:p w14:paraId="3D49942D" w14:textId="77777777" w:rsidR="00C00D29" w:rsidRPr="00C00D29" w:rsidRDefault="00C00D29" w:rsidP="00C00D29">
      <w:r w:rsidRPr="00C00D29">
        <w:rPr>
          <w:b/>
          <w:bCs/>
          <w:color w:val="000000"/>
        </w:rPr>
        <w:t>REPUBLIKA HRVATSKA</w:t>
      </w:r>
    </w:p>
    <w:p w14:paraId="4AC667F3" w14:textId="4CB70E4C" w:rsidR="00C00D29" w:rsidRDefault="00C00D29" w:rsidP="00C00D29">
      <w:pPr>
        <w:rPr>
          <w:b/>
          <w:bCs/>
          <w:color w:val="000000"/>
        </w:rPr>
      </w:pPr>
      <w:r w:rsidRPr="00C00D29">
        <w:rPr>
          <w:b/>
          <w:bCs/>
          <w:color w:val="000000"/>
        </w:rPr>
        <w:t>Osnovna škola Mokošica, Dubrovnik</w:t>
      </w:r>
    </w:p>
    <w:p w14:paraId="25AC51BA" w14:textId="024DFD89" w:rsidR="00AB5118" w:rsidRDefault="00AB5118" w:rsidP="00C00D29">
      <w:pPr>
        <w:rPr>
          <w:b/>
          <w:bCs/>
          <w:color w:val="000000"/>
        </w:rPr>
      </w:pPr>
      <w:proofErr w:type="spellStart"/>
      <w:r>
        <w:rPr>
          <w:b/>
          <w:bCs/>
          <w:color w:val="000000"/>
        </w:rPr>
        <w:t>RKP</w:t>
      </w:r>
      <w:proofErr w:type="spellEnd"/>
      <w:r>
        <w:rPr>
          <w:b/>
          <w:bCs/>
          <w:color w:val="000000"/>
        </w:rPr>
        <w:t xml:space="preserve"> broj: 9021</w:t>
      </w:r>
    </w:p>
    <w:p w14:paraId="050431A9" w14:textId="3B646169" w:rsidR="00AB5118" w:rsidRPr="00C00D29" w:rsidRDefault="00AB5118" w:rsidP="00C00D29">
      <w:r>
        <w:rPr>
          <w:b/>
          <w:bCs/>
          <w:color w:val="000000"/>
        </w:rPr>
        <w:t>Razina: 31</w:t>
      </w:r>
    </w:p>
    <w:p w14:paraId="388EBACE" w14:textId="77777777" w:rsidR="00C00D29" w:rsidRPr="00542584" w:rsidRDefault="00C00D29" w:rsidP="00C00D29">
      <w:pPr>
        <w:rPr>
          <w:b/>
          <w:bCs/>
          <w:color w:val="FF0000"/>
        </w:rPr>
      </w:pPr>
      <w:r w:rsidRPr="00C00D29">
        <w:rPr>
          <w:b/>
          <w:bCs/>
          <w:color w:val="000000"/>
        </w:rPr>
        <w:t> </w:t>
      </w:r>
    </w:p>
    <w:p w14:paraId="56A14F65" w14:textId="5B85F8B8" w:rsidR="00C00D29" w:rsidRPr="00444FAA" w:rsidRDefault="00C00D29" w:rsidP="00C00D29">
      <w:r w:rsidRPr="00444FAA">
        <w:t xml:space="preserve">KLASA: </w:t>
      </w:r>
      <w:r w:rsidR="00444FAA" w:rsidRPr="00444FAA">
        <w:t>400-01/25-01/5</w:t>
      </w:r>
    </w:p>
    <w:p w14:paraId="056FB860" w14:textId="21DCC63F" w:rsidR="00C00D29" w:rsidRPr="00444FAA" w:rsidRDefault="00C00D29" w:rsidP="00C00D29">
      <w:proofErr w:type="spellStart"/>
      <w:r w:rsidRPr="00444FAA">
        <w:t>URBROJ</w:t>
      </w:r>
      <w:proofErr w:type="spellEnd"/>
      <w:r w:rsidRPr="00444FAA">
        <w:t xml:space="preserve">: </w:t>
      </w:r>
      <w:r w:rsidR="00444FAA" w:rsidRPr="00444FAA">
        <w:t>2117-1-126-03-25-1</w:t>
      </w:r>
    </w:p>
    <w:p w14:paraId="2A00F6D2" w14:textId="1BD61C8B" w:rsidR="00C00D29" w:rsidRPr="00444FAA" w:rsidRDefault="00C00D29" w:rsidP="00C00D29">
      <w:r w:rsidRPr="00444FAA">
        <w:t xml:space="preserve">Dubrovnik, </w:t>
      </w:r>
      <w:r w:rsidR="00444FAA" w:rsidRPr="00444FAA">
        <w:t>23</w:t>
      </w:r>
      <w:r w:rsidRPr="00444FAA">
        <w:t xml:space="preserve">. </w:t>
      </w:r>
      <w:r w:rsidR="00444FAA" w:rsidRPr="00444FAA">
        <w:t>srpnja 2025</w:t>
      </w:r>
      <w:r w:rsidRPr="00444FAA">
        <w:t>.</w:t>
      </w:r>
      <w:r w:rsidR="00937876" w:rsidRPr="00444FAA">
        <w:t xml:space="preserve"> godine</w:t>
      </w:r>
    </w:p>
    <w:p w14:paraId="020995C2" w14:textId="77777777" w:rsidR="00C00D29" w:rsidRPr="00C00D29" w:rsidRDefault="00C00D29" w:rsidP="00C00D29">
      <w:pPr>
        <w:rPr>
          <w:i/>
          <w:iCs/>
          <w:color w:val="000000"/>
          <w:sz w:val="22"/>
          <w:szCs w:val="22"/>
        </w:rPr>
      </w:pPr>
      <w:r w:rsidRPr="00C00D29">
        <w:rPr>
          <w:i/>
          <w:iCs/>
          <w:color w:val="000000"/>
          <w:sz w:val="22"/>
          <w:szCs w:val="22"/>
        </w:rPr>
        <w:t> </w:t>
      </w:r>
    </w:p>
    <w:p w14:paraId="44C2E12F" w14:textId="77777777" w:rsidR="00C00D29" w:rsidRPr="00C00D29" w:rsidRDefault="00C00D29" w:rsidP="00C00D29">
      <w:pPr>
        <w:rPr>
          <w:i/>
          <w:iCs/>
          <w:color w:val="000000"/>
          <w:sz w:val="22"/>
          <w:szCs w:val="22"/>
        </w:rPr>
      </w:pPr>
      <w:r w:rsidRPr="00C00D29">
        <w:rPr>
          <w:i/>
          <w:iCs/>
          <w:color w:val="000000"/>
          <w:sz w:val="22"/>
          <w:szCs w:val="22"/>
        </w:rPr>
        <w:t> </w:t>
      </w:r>
    </w:p>
    <w:p w14:paraId="03459A47" w14:textId="77777777" w:rsidR="00C00D29" w:rsidRPr="00C00D29" w:rsidRDefault="00C00D29" w:rsidP="00C00D29">
      <w:pPr>
        <w:rPr>
          <w:i/>
          <w:iCs/>
          <w:color w:val="000000"/>
          <w:sz w:val="22"/>
          <w:szCs w:val="22"/>
        </w:rPr>
      </w:pPr>
      <w:r w:rsidRPr="00C00D29">
        <w:rPr>
          <w:i/>
          <w:iCs/>
          <w:color w:val="000000"/>
          <w:sz w:val="22"/>
          <w:szCs w:val="22"/>
        </w:rPr>
        <w:t> </w:t>
      </w:r>
    </w:p>
    <w:p w14:paraId="5A815D30" w14:textId="1D0FC4B5" w:rsidR="00BB6E57" w:rsidRPr="00C00D29" w:rsidRDefault="00BB6E57" w:rsidP="00C00D29">
      <w:pPr>
        <w:rPr>
          <w:i/>
          <w:iCs/>
          <w:color w:val="000000"/>
          <w:sz w:val="22"/>
          <w:szCs w:val="22"/>
        </w:rPr>
      </w:pPr>
    </w:p>
    <w:p w14:paraId="67D03FCB" w14:textId="56B0DFAA" w:rsidR="00BB6E57" w:rsidRPr="008C7C61" w:rsidRDefault="00BB6E57" w:rsidP="00BB6E57">
      <w:pPr>
        <w:jc w:val="center"/>
        <w:rPr>
          <w:b/>
          <w:bCs/>
          <w:iCs/>
          <w:sz w:val="40"/>
          <w:szCs w:val="40"/>
        </w:rPr>
      </w:pPr>
      <w:r w:rsidRPr="008C7C61">
        <w:rPr>
          <w:b/>
          <w:bCs/>
          <w:iCs/>
          <w:sz w:val="40"/>
          <w:szCs w:val="40"/>
        </w:rPr>
        <w:t>OSNOVNA ŠKOLA MOKOŠICA, DUBROVNIK</w:t>
      </w:r>
    </w:p>
    <w:p w14:paraId="3B2C4908" w14:textId="7FECCB85" w:rsidR="00BB6E57" w:rsidRPr="008C7C61" w:rsidRDefault="00BB6E57" w:rsidP="00BB6E57">
      <w:pPr>
        <w:jc w:val="center"/>
        <w:rPr>
          <w:b/>
          <w:bCs/>
          <w:iCs/>
          <w:sz w:val="40"/>
          <w:szCs w:val="40"/>
        </w:rPr>
      </w:pPr>
      <w:r w:rsidRPr="008C7C61">
        <w:rPr>
          <w:b/>
          <w:bCs/>
          <w:iCs/>
          <w:sz w:val="40"/>
          <w:szCs w:val="40"/>
        </w:rPr>
        <w:t xml:space="preserve">OBRAZLOŽENJE </w:t>
      </w:r>
      <w:r w:rsidR="004A087A">
        <w:rPr>
          <w:b/>
          <w:bCs/>
          <w:iCs/>
          <w:sz w:val="40"/>
          <w:szCs w:val="40"/>
        </w:rPr>
        <w:t xml:space="preserve">PRIJEDLOGA </w:t>
      </w:r>
      <w:r w:rsidRPr="008C7C61">
        <w:rPr>
          <w:b/>
          <w:bCs/>
          <w:iCs/>
          <w:sz w:val="40"/>
          <w:szCs w:val="40"/>
        </w:rPr>
        <w:t>FINANCIJSKOG PLANA ZA 202</w:t>
      </w:r>
      <w:r w:rsidR="00542584">
        <w:rPr>
          <w:b/>
          <w:bCs/>
          <w:iCs/>
          <w:sz w:val="40"/>
          <w:szCs w:val="40"/>
        </w:rPr>
        <w:t>6</w:t>
      </w:r>
      <w:r w:rsidRPr="008C7C61">
        <w:rPr>
          <w:b/>
          <w:bCs/>
          <w:iCs/>
          <w:sz w:val="40"/>
          <w:szCs w:val="40"/>
        </w:rPr>
        <w:t>. GODINU</w:t>
      </w:r>
    </w:p>
    <w:p w14:paraId="0D74DE55" w14:textId="77777777" w:rsidR="00BB6E57" w:rsidRDefault="00BB6E57" w:rsidP="00BB6E57">
      <w:pPr>
        <w:rPr>
          <w:b/>
          <w:bCs/>
          <w:i/>
          <w:sz w:val="28"/>
          <w:szCs w:val="28"/>
        </w:rPr>
      </w:pPr>
    </w:p>
    <w:p w14:paraId="578211EF" w14:textId="77777777" w:rsidR="00BB6E57" w:rsidRDefault="00BB6E57" w:rsidP="00BB6E57">
      <w:pPr>
        <w:rPr>
          <w:b/>
          <w:bCs/>
          <w:i/>
          <w:sz w:val="28"/>
          <w:szCs w:val="28"/>
        </w:rPr>
      </w:pPr>
    </w:p>
    <w:p w14:paraId="33F6DA5D" w14:textId="77777777" w:rsidR="00BB6E57" w:rsidRDefault="00BB6E57" w:rsidP="00BB6E57">
      <w:pPr>
        <w:jc w:val="both"/>
      </w:pPr>
      <w:r w:rsidRPr="001050AA">
        <w:t xml:space="preserve">Opći dio proračuna kojeg čini: </w:t>
      </w:r>
    </w:p>
    <w:p w14:paraId="2023E1C7" w14:textId="77777777" w:rsidR="00BB6E57" w:rsidRDefault="00BB6E57" w:rsidP="00BB6E57">
      <w:pPr>
        <w:jc w:val="both"/>
      </w:pPr>
      <w:r w:rsidRPr="00BB6E57">
        <w:rPr>
          <w:b/>
          <w:bCs/>
        </w:rPr>
        <w:t>A</w:t>
      </w:r>
      <w:r>
        <w:t xml:space="preserve"> – </w:t>
      </w:r>
      <w:r w:rsidRPr="001050AA">
        <w:t xml:space="preserve">Račun prihoda i rashoda </w:t>
      </w:r>
    </w:p>
    <w:p w14:paraId="1B99476B" w14:textId="68466BA6" w:rsidR="00BB6E57" w:rsidRDefault="00BB6E57" w:rsidP="00BB6E57">
      <w:pPr>
        <w:jc w:val="both"/>
      </w:pPr>
      <w:r w:rsidRPr="00BB6E57">
        <w:rPr>
          <w:b/>
          <w:bCs/>
        </w:rPr>
        <w:t xml:space="preserve">B </w:t>
      </w:r>
      <w:r>
        <w:t xml:space="preserve">– </w:t>
      </w:r>
      <w:r w:rsidRPr="001050AA">
        <w:t xml:space="preserve">Račun financiranja </w:t>
      </w:r>
    </w:p>
    <w:p w14:paraId="62558938" w14:textId="77777777" w:rsidR="00BB6E57" w:rsidRDefault="00BB6E57" w:rsidP="00BB6E57">
      <w:pPr>
        <w:jc w:val="both"/>
      </w:pPr>
      <w:r w:rsidRPr="00BB6E57">
        <w:rPr>
          <w:b/>
          <w:bCs/>
        </w:rPr>
        <w:t>C</w:t>
      </w:r>
      <w:r w:rsidRPr="001050AA">
        <w:t xml:space="preserve"> – Preneseni višak ili preneseni manjak</w:t>
      </w:r>
    </w:p>
    <w:p w14:paraId="067E0FC6" w14:textId="77777777" w:rsidR="00BB6E57" w:rsidRPr="001050AA" w:rsidRDefault="00BB6E57" w:rsidP="00BB6E57">
      <w:pPr>
        <w:jc w:val="both"/>
      </w:pPr>
    </w:p>
    <w:p w14:paraId="2D2FDE05" w14:textId="78017A20" w:rsidR="00BB6E57" w:rsidRPr="001050AA" w:rsidRDefault="00BB6E57" w:rsidP="00BB6E57">
      <w:pPr>
        <w:jc w:val="both"/>
      </w:pPr>
      <w:r w:rsidRPr="001050AA">
        <w:t>Posebni dio proračuna, sastoji se od plana rashoda</w:t>
      </w:r>
      <w:r w:rsidR="004A087A">
        <w:t xml:space="preserve"> </w:t>
      </w:r>
      <w:r w:rsidRPr="001050AA">
        <w:t>proračunskog korisnika raspoređenih u programe koji se sastoje od aktivnosti, tekućih i kapitalnih projekata za naredne tri proračunske godine.</w:t>
      </w:r>
    </w:p>
    <w:p w14:paraId="20653D69" w14:textId="77777777" w:rsidR="00BB6E57" w:rsidRPr="001050AA" w:rsidRDefault="00BB6E57" w:rsidP="00BB6E57">
      <w:pPr>
        <w:jc w:val="both"/>
      </w:pPr>
    </w:p>
    <w:p w14:paraId="66F1A595" w14:textId="77777777" w:rsidR="00BB6E57" w:rsidRDefault="00BB6E57" w:rsidP="00BB6E57">
      <w:pPr>
        <w:rPr>
          <w:b/>
          <w:bCs/>
          <w:i/>
          <w:sz w:val="28"/>
          <w:szCs w:val="28"/>
        </w:rPr>
      </w:pPr>
    </w:p>
    <w:p w14:paraId="5F6A270F" w14:textId="77777777" w:rsidR="00BB6E57" w:rsidRDefault="00BB6E57" w:rsidP="00BB6E57">
      <w:pPr>
        <w:rPr>
          <w:b/>
          <w:bCs/>
          <w:i/>
          <w:sz w:val="28"/>
          <w:szCs w:val="28"/>
        </w:rPr>
      </w:pPr>
    </w:p>
    <w:p w14:paraId="11C0A1CA" w14:textId="77777777" w:rsidR="00BB6E57" w:rsidRDefault="00BB6E57" w:rsidP="00BB6E57">
      <w:pPr>
        <w:jc w:val="right"/>
        <w:rPr>
          <w:b/>
          <w:bCs/>
          <w:i/>
          <w:sz w:val="28"/>
          <w:szCs w:val="28"/>
        </w:rPr>
      </w:pPr>
    </w:p>
    <w:p w14:paraId="5C03D5F4" w14:textId="77777777" w:rsidR="00BB6E57" w:rsidRDefault="00BB6E57" w:rsidP="00BB6E57">
      <w:pPr>
        <w:jc w:val="right"/>
        <w:rPr>
          <w:b/>
          <w:bCs/>
          <w:i/>
          <w:sz w:val="28"/>
          <w:szCs w:val="28"/>
        </w:rPr>
      </w:pPr>
    </w:p>
    <w:p w14:paraId="4FFDE043" w14:textId="6BB718CE" w:rsidR="00BB6E57" w:rsidRDefault="00BB6E57" w:rsidP="00BB6E57">
      <w:pPr>
        <w:jc w:val="right"/>
        <w:rPr>
          <w:b/>
          <w:bCs/>
          <w:i/>
          <w:sz w:val="28"/>
          <w:szCs w:val="28"/>
        </w:rPr>
      </w:pPr>
    </w:p>
    <w:p w14:paraId="6A3F885A" w14:textId="77777777" w:rsidR="004A087A" w:rsidRDefault="004A087A" w:rsidP="00BB6E57">
      <w:pPr>
        <w:jc w:val="right"/>
        <w:rPr>
          <w:b/>
          <w:bCs/>
          <w:i/>
          <w:sz w:val="28"/>
          <w:szCs w:val="28"/>
        </w:rPr>
      </w:pPr>
    </w:p>
    <w:p w14:paraId="33731B96" w14:textId="77777777" w:rsidR="00BB6E57" w:rsidRDefault="00BB6E57" w:rsidP="00BB6E57">
      <w:pPr>
        <w:jc w:val="right"/>
        <w:rPr>
          <w:b/>
          <w:bCs/>
          <w:i/>
          <w:sz w:val="28"/>
          <w:szCs w:val="28"/>
        </w:rPr>
      </w:pPr>
    </w:p>
    <w:p w14:paraId="2AEC44CA" w14:textId="00FA11A6" w:rsidR="00BB6E57" w:rsidRDefault="00BB6E57" w:rsidP="00C00D29">
      <w:pPr>
        <w:rPr>
          <w:b/>
          <w:bCs/>
          <w:i/>
          <w:sz w:val="28"/>
          <w:szCs w:val="28"/>
        </w:rPr>
      </w:pPr>
    </w:p>
    <w:p w14:paraId="1483C222" w14:textId="77777777" w:rsidR="00C00D29" w:rsidRDefault="00C00D29" w:rsidP="00C00D29">
      <w:pPr>
        <w:rPr>
          <w:b/>
          <w:bCs/>
          <w:i/>
          <w:sz w:val="28"/>
          <w:szCs w:val="28"/>
        </w:rPr>
      </w:pPr>
    </w:p>
    <w:p w14:paraId="3DE6C531" w14:textId="77777777" w:rsidR="00BB6E57" w:rsidRDefault="00BB6E57" w:rsidP="00BB6E57">
      <w:pPr>
        <w:jc w:val="right"/>
        <w:rPr>
          <w:b/>
          <w:bCs/>
          <w:i/>
          <w:sz w:val="28"/>
          <w:szCs w:val="28"/>
        </w:rPr>
      </w:pPr>
    </w:p>
    <w:p w14:paraId="627780DF" w14:textId="77777777" w:rsidR="00BB6E57" w:rsidRDefault="00BB6E57" w:rsidP="00BB6E57">
      <w:pPr>
        <w:jc w:val="right"/>
        <w:rPr>
          <w:b/>
          <w:bCs/>
          <w:i/>
          <w:sz w:val="28"/>
          <w:szCs w:val="28"/>
        </w:rPr>
      </w:pPr>
    </w:p>
    <w:p w14:paraId="67AEB415" w14:textId="77777777" w:rsidR="00BB6E57" w:rsidRDefault="00BB6E57" w:rsidP="00BB6E57">
      <w:pPr>
        <w:jc w:val="right"/>
        <w:rPr>
          <w:b/>
          <w:bCs/>
          <w:i/>
          <w:sz w:val="28"/>
          <w:szCs w:val="28"/>
        </w:rPr>
      </w:pPr>
    </w:p>
    <w:p w14:paraId="01B7A32A" w14:textId="77777777" w:rsidR="00BB6E57" w:rsidRDefault="00BB6E57" w:rsidP="00BB6E57">
      <w:pPr>
        <w:jc w:val="right"/>
        <w:rPr>
          <w:b/>
          <w:bCs/>
          <w:i/>
          <w:sz w:val="28"/>
          <w:szCs w:val="28"/>
        </w:rPr>
      </w:pPr>
    </w:p>
    <w:p w14:paraId="495820DB" w14:textId="77777777" w:rsidR="00BB6E57" w:rsidRDefault="00BB6E57" w:rsidP="00BB6E57">
      <w:pPr>
        <w:jc w:val="right"/>
        <w:rPr>
          <w:b/>
          <w:bCs/>
          <w:i/>
          <w:sz w:val="28"/>
          <w:szCs w:val="28"/>
        </w:rPr>
      </w:pPr>
    </w:p>
    <w:p w14:paraId="465F6B51" w14:textId="77777777" w:rsidR="00BB6E57" w:rsidRDefault="00BB6E57" w:rsidP="00BB6E57">
      <w:pPr>
        <w:jc w:val="right"/>
        <w:rPr>
          <w:b/>
          <w:bCs/>
          <w:i/>
          <w:sz w:val="28"/>
          <w:szCs w:val="28"/>
        </w:rPr>
      </w:pPr>
    </w:p>
    <w:p w14:paraId="260B6C58" w14:textId="1E349A91" w:rsidR="00BB6E57" w:rsidRDefault="00717908" w:rsidP="00BB6E57">
      <w:pPr>
        <w:jc w:val="right"/>
        <w:rPr>
          <w:b/>
          <w:bCs/>
          <w:i/>
          <w:sz w:val="28"/>
          <w:szCs w:val="28"/>
        </w:rPr>
      </w:pPr>
      <w:r>
        <w:rPr>
          <w:b/>
          <w:bCs/>
          <w:i/>
          <w:sz w:val="28"/>
          <w:szCs w:val="28"/>
        </w:rPr>
        <w:t>Prijedlog f</w:t>
      </w:r>
      <w:r w:rsidR="00BB6E57" w:rsidRPr="004E3CFB">
        <w:rPr>
          <w:b/>
          <w:bCs/>
          <w:i/>
          <w:sz w:val="28"/>
          <w:szCs w:val="28"/>
        </w:rPr>
        <w:t>inancijsk</w:t>
      </w:r>
      <w:r>
        <w:rPr>
          <w:b/>
          <w:bCs/>
          <w:i/>
          <w:sz w:val="28"/>
          <w:szCs w:val="28"/>
        </w:rPr>
        <w:t>og</w:t>
      </w:r>
      <w:r w:rsidR="00BB6E57" w:rsidRPr="004E3CFB">
        <w:rPr>
          <w:b/>
          <w:bCs/>
          <w:i/>
          <w:sz w:val="28"/>
          <w:szCs w:val="28"/>
        </w:rPr>
        <w:t xml:space="preserve"> plan</w:t>
      </w:r>
      <w:r>
        <w:rPr>
          <w:b/>
          <w:bCs/>
          <w:i/>
          <w:sz w:val="28"/>
          <w:szCs w:val="28"/>
        </w:rPr>
        <w:t xml:space="preserve">a </w:t>
      </w:r>
      <w:r w:rsidR="00BB6E57">
        <w:rPr>
          <w:b/>
          <w:bCs/>
          <w:i/>
          <w:sz w:val="28"/>
          <w:szCs w:val="28"/>
        </w:rPr>
        <w:t>za 202</w:t>
      </w:r>
      <w:r w:rsidR="00542584">
        <w:rPr>
          <w:b/>
          <w:bCs/>
          <w:i/>
          <w:sz w:val="28"/>
          <w:szCs w:val="28"/>
        </w:rPr>
        <w:t>6</w:t>
      </w:r>
      <w:r w:rsidR="00BB6E57">
        <w:rPr>
          <w:b/>
          <w:bCs/>
          <w:i/>
          <w:sz w:val="28"/>
          <w:szCs w:val="28"/>
        </w:rPr>
        <w:t>.</w:t>
      </w:r>
    </w:p>
    <w:p w14:paraId="59AB43C1" w14:textId="6DA59851" w:rsidR="0052012A" w:rsidRDefault="00BB6E57">
      <w:pPr>
        <w:rPr>
          <w:b/>
          <w:bCs/>
        </w:rPr>
      </w:pPr>
      <w:r w:rsidRPr="00BB6E57">
        <w:rPr>
          <w:b/>
          <w:bCs/>
        </w:rPr>
        <w:lastRenderedPageBreak/>
        <w:t xml:space="preserve">Sažetak djelokruga rada: </w:t>
      </w:r>
    </w:p>
    <w:p w14:paraId="7F2822F4" w14:textId="4F9ED907" w:rsidR="00BB6E57" w:rsidRDefault="00BB6E57" w:rsidP="004A087A">
      <w:pPr>
        <w:pStyle w:val="NormalWeb"/>
      </w:pPr>
      <w:r>
        <w:t xml:space="preserve">Osnovna škola Mokošica u Dubrovniku djeluje na području gradskih kotara Mokošica, </w:t>
      </w:r>
      <w:proofErr w:type="spellStart"/>
      <w:r>
        <w:t>Komolac</w:t>
      </w:r>
      <w:proofErr w:type="spellEnd"/>
      <w:r>
        <w:t xml:space="preserve"> i </w:t>
      </w:r>
      <w:proofErr w:type="spellStart"/>
      <w:r>
        <w:t>Osojnik</w:t>
      </w:r>
      <w:proofErr w:type="spellEnd"/>
      <w:r>
        <w:t xml:space="preserve">. Školski prostor obuhvaća otprilike 6.500 </w:t>
      </w:r>
      <w:proofErr w:type="spellStart"/>
      <w:r>
        <w:t>m²</w:t>
      </w:r>
      <w:proofErr w:type="spellEnd"/>
      <w:r>
        <w:t>, u sklopu kojeg se nalazi i školska sportska dvorana. Važno je napomenuti da OŠ Mokošica</w:t>
      </w:r>
      <w:r w:rsidR="00C00D29">
        <w:t>, Dubrovnik</w:t>
      </w:r>
      <w:r>
        <w:t xml:space="preserve"> uključuje i Područnu školu </w:t>
      </w:r>
      <w:proofErr w:type="spellStart"/>
      <w:r>
        <w:t>Osojnik</w:t>
      </w:r>
      <w:proofErr w:type="spellEnd"/>
      <w:r>
        <w:t xml:space="preserve">, koja se nalazi u naselju </w:t>
      </w:r>
      <w:proofErr w:type="spellStart"/>
      <w:r>
        <w:t>Osojnik.Škola</w:t>
      </w:r>
      <w:proofErr w:type="spellEnd"/>
      <w:r>
        <w:t xml:space="preserve"> ima školsku kuhinju koja pruža obroke učenicima prvih i drugih razreda uključenima u produženi boravak. Nastava se održava u jutarnjoj i poslijepodnevnoj smjeni tijekom petodnevnog radnog tjedna, s vikendom slobodnim za sve učenike i osoblje. Redovna, dodatna i dopunska nastava izvodi se prema nastavnim planovima i programima koje donosi Ministarstvo znanosti, obrazovanja i mladih, kao i prema operativnom godišnjem izvedbenom odgojno-obrazovnom planu i programu rada škole.</w:t>
      </w:r>
    </w:p>
    <w:p w14:paraId="2E8422B3" w14:textId="1D46D696" w:rsidR="00BB6E57" w:rsidRDefault="00BB6E57" w:rsidP="00BB6E57">
      <w:pPr>
        <w:rPr>
          <w:b/>
          <w:bCs/>
        </w:rPr>
      </w:pPr>
      <w:r w:rsidRPr="00BB6E57">
        <w:rPr>
          <w:b/>
          <w:bCs/>
        </w:rPr>
        <w:t>Osnovna zadaća:</w:t>
      </w:r>
    </w:p>
    <w:p w14:paraId="42D856B5" w14:textId="20F0C413" w:rsidR="00C00D29" w:rsidRPr="004A087A" w:rsidRDefault="00BB6E57" w:rsidP="004A087A">
      <w:pPr>
        <w:pStyle w:val="NormalWeb"/>
      </w:pPr>
      <w:r>
        <w:t xml:space="preserve">Kvalitetno obrazovanje i odgoj učenika ostvaruje se stalnim stručnim usavršavanjem nastavnog kadra i podizanjem nastavnog standarda na višu razinu. Učenici se potiču na izražavanje kreativnosti te razvijanje svojih talenata i sposobnosti kroz uključivanje u izvannastavne aktivnosti, projekte, priredbe i manifestacije. Osim toga, potiče se njihovo sudjelovanje u sportskim aktivnostima, kao i natjecanjima unutar Školskog sportskog kluba i </w:t>
      </w:r>
      <w:proofErr w:type="spellStart"/>
      <w:r>
        <w:t>šire.Kroz</w:t>
      </w:r>
      <w:proofErr w:type="spellEnd"/>
      <w:r>
        <w:t xml:space="preserve"> izvannastavne aktivnosti organiziraju se zajedničke aktivnosti učenika, roditelja i nastavnika, s ciljem upoznavanja kulturne i duhovne baštine. Također, potiče se razvoj pozitivnih vrijednosti i natjecateljskog duha </w:t>
      </w:r>
      <w:r w:rsidR="004A087A">
        <w:t>.</w:t>
      </w:r>
    </w:p>
    <w:p w14:paraId="1DB4A35F" w14:textId="4B438087" w:rsidR="00BB6E57" w:rsidRDefault="00BB6E57" w:rsidP="00BB6E57">
      <w:pPr>
        <w:rPr>
          <w:b/>
          <w:bCs/>
        </w:rPr>
      </w:pPr>
      <w:r>
        <w:rPr>
          <w:b/>
          <w:bCs/>
        </w:rPr>
        <w:t>Zakonska osnova:</w:t>
      </w:r>
    </w:p>
    <w:p w14:paraId="77A692A2" w14:textId="16C2AAE4" w:rsidR="00BB6E57" w:rsidRDefault="00BB6E57" w:rsidP="00BB6E57">
      <w:pPr>
        <w:rPr>
          <w:b/>
          <w:bCs/>
        </w:rPr>
      </w:pPr>
    </w:p>
    <w:p w14:paraId="2935EFD6" w14:textId="19F15742"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Zakon o odgoju i obrazovanju u osnovnoj i srednjoj školi (NN 87/08, 86/09, 92/10, 105/10, 90/11, 5/12,  16/12, 86/12, 126/12, 94/13,  152/14, 07/17, 68/18, 98/19, 64/20, 151/22, 155/23, 156/23).</w:t>
      </w:r>
    </w:p>
    <w:p w14:paraId="0440AE80" w14:textId="2E9863BE" w:rsidR="00BB6E57" w:rsidRDefault="00BB6E57" w:rsidP="00BB6E57">
      <w:pPr>
        <w:pStyle w:val="ListParagraph"/>
        <w:numPr>
          <w:ilvl w:val="0"/>
          <w:numId w:val="1"/>
        </w:numPr>
        <w:jc w:val="both"/>
        <w:rPr>
          <w:bCs/>
          <w:color w:val="000000" w:themeColor="text1"/>
        </w:rPr>
      </w:pPr>
      <w:r w:rsidRPr="00BB6E57">
        <w:rPr>
          <w:bCs/>
          <w:color w:val="000000" w:themeColor="text1"/>
        </w:rPr>
        <w:t xml:space="preserve">Državni pedagoški standard osnovnoškolskog odgoja i obrazovanja (NN 63/08 i 90/10). </w:t>
      </w:r>
    </w:p>
    <w:p w14:paraId="153EA63C" w14:textId="00607C2E"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Zakon o ustanovama ( NN 76/93., 29/97., 47/99., 35/08., 127/19, 151/22) .</w:t>
      </w:r>
    </w:p>
    <w:p w14:paraId="1F7BF5D5" w14:textId="77777777"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Statut osnovne škole Mokošica, Dubrovnik.</w:t>
      </w:r>
    </w:p>
    <w:p w14:paraId="7192C265" w14:textId="77777777"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Zakon o proračunu ( NN 144/21 ).</w:t>
      </w:r>
    </w:p>
    <w:p w14:paraId="26388A9D" w14:textId="77777777"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 xml:space="preserve">Pravilnik o proračunskim klasifikacijama ( NN 4/2024).                                                                                                            </w:t>
      </w:r>
    </w:p>
    <w:p w14:paraId="622A6E7E" w14:textId="5D2490F2"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Pravilnik o proračunskom računovodstvu i računskom planu (NN</w:t>
      </w:r>
      <w:r w:rsidR="00542584">
        <w:rPr>
          <w:bCs/>
          <w:color w:val="000000" w:themeColor="text1"/>
        </w:rPr>
        <w:t xml:space="preserve"> </w:t>
      </w:r>
      <w:r w:rsidRPr="00BB6E57">
        <w:rPr>
          <w:bCs/>
          <w:color w:val="000000" w:themeColor="text1"/>
        </w:rPr>
        <w:t>124/14,115/15, 87/16</w:t>
      </w:r>
      <w:r w:rsidR="00542584">
        <w:rPr>
          <w:bCs/>
          <w:color w:val="000000" w:themeColor="text1"/>
        </w:rPr>
        <w:t>,</w:t>
      </w:r>
      <w:r w:rsidRPr="00BB6E57">
        <w:rPr>
          <w:bCs/>
          <w:color w:val="000000" w:themeColor="text1"/>
        </w:rPr>
        <w:t xml:space="preserve"> 3/18, 108/20, 158/2023), </w:t>
      </w:r>
    </w:p>
    <w:p w14:paraId="10DDC03A" w14:textId="77777777"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 xml:space="preserve">Upute za izradu  proračuna Grada Dubrovnika i Financijskih planova proračunskih korisnika Grada Dubrovnika za razdoblje 2024. - 2026.   </w:t>
      </w:r>
    </w:p>
    <w:p w14:paraId="26242C7E" w14:textId="77777777"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Godišnji plan i program rada škole za školsku godinu 2024./2025.</w:t>
      </w:r>
    </w:p>
    <w:p w14:paraId="54CB92D2" w14:textId="77777777"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 xml:space="preserve">Kurikulum škole za školsku godinu 2024./2025. </w:t>
      </w:r>
    </w:p>
    <w:p w14:paraId="20CC7335" w14:textId="77777777"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Zakon o radu (NN 93/14, 127/17, 98/19, 151/22, 46/23, 64/23).</w:t>
      </w:r>
    </w:p>
    <w:p w14:paraId="5E6C87D4" w14:textId="0C219BBE"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Zakon o plaćama u</w:t>
      </w:r>
      <w:r w:rsidR="00542584">
        <w:rPr>
          <w:bCs/>
          <w:color w:val="000000" w:themeColor="text1"/>
        </w:rPr>
        <w:t xml:space="preserve"> državnoj službi i</w:t>
      </w:r>
      <w:r w:rsidRPr="00BB6E57">
        <w:rPr>
          <w:bCs/>
          <w:color w:val="000000" w:themeColor="text1"/>
        </w:rPr>
        <w:t xml:space="preserve"> javnim službama ( NN 155/2023).</w:t>
      </w:r>
    </w:p>
    <w:p w14:paraId="04A3A61D" w14:textId="77777777"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Uredba o nazivima radnih mjesta, uvjetima za raspored i koeficijentima za obračun plaće u javnim službama (NN 22/24).</w:t>
      </w:r>
    </w:p>
    <w:p w14:paraId="776D899C" w14:textId="56BC2D45" w:rsidR="00BB6E57" w:rsidRDefault="00BB6E57" w:rsidP="00BB6E57">
      <w:pPr>
        <w:pStyle w:val="ListParagraph"/>
        <w:numPr>
          <w:ilvl w:val="0"/>
          <w:numId w:val="1"/>
        </w:numPr>
        <w:jc w:val="both"/>
        <w:rPr>
          <w:bCs/>
          <w:color w:val="000000" w:themeColor="text1"/>
        </w:rPr>
      </w:pPr>
      <w:r w:rsidRPr="00BB6E57">
        <w:rPr>
          <w:bCs/>
          <w:color w:val="000000" w:themeColor="text1"/>
        </w:rPr>
        <w:t xml:space="preserve">Temeljni kolektivni ugovor za </w:t>
      </w:r>
      <w:r w:rsidR="00542584">
        <w:rPr>
          <w:bCs/>
          <w:color w:val="000000" w:themeColor="text1"/>
        </w:rPr>
        <w:t xml:space="preserve">zaposlenike </w:t>
      </w:r>
      <w:r w:rsidRPr="00BB6E57">
        <w:rPr>
          <w:bCs/>
          <w:color w:val="000000" w:themeColor="text1"/>
        </w:rPr>
        <w:t xml:space="preserve">u javnim službama (NN </w:t>
      </w:r>
      <w:r w:rsidR="00542584">
        <w:rPr>
          <w:bCs/>
          <w:color w:val="000000" w:themeColor="text1"/>
        </w:rPr>
        <w:t>29/24</w:t>
      </w:r>
      <w:r w:rsidRPr="00BB6E57">
        <w:rPr>
          <w:bCs/>
          <w:color w:val="000000" w:themeColor="text1"/>
        </w:rPr>
        <w:t xml:space="preserve">).                                                    </w:t>
      </w:r>
    </w:p>
    <w:p w14:paraId="15284EB3" w14:textId="7EC9EE1E"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Kolektivni ugovor za zaposlenike u osnovnoškolskim ustanovama ( NN 51/18)</w:t>
      </w:r>
      <w:r>
        <w:rPr>
          <w:bCs/>
          <w:color w:val="000000" w:themeColor="text1"/>
        </w:rPr>
        <w:t>.</w:t>
      </w:r>
    </w:p>
    <w:p w14:paraId="465FEA4A" w14:textId="6231FEBA" w:rsidR="00BB6E57" w:rsidRPr="00BB6E57" w:rsidRDefault="00BB6E57" w:rsidP="00BB6E57">
      <w:pPr>
        <w:pStyle w:val="ListParagraph"/>
        <w:numPr>
          <w:ilvl w:val="0"/>
          <w:numId w:val="1"/>
        </w:numPr>
        <w:jc w:val="both"/>
        <w:rPr>
          <w:bCs/>
          <w:color w:val="000000" w:themeColor="text1"/>
        </w:rPr>
      </w:pPr>
      <w:r w:rsidRPr="00BB6E57">
        <w:rPr>
          <w:bCs/>
          <w:color w:val="000000" w:themeColor="text1"/>
        </w:rPr>
        <w:t xml:space="preserve">Zakon o javnoj nabavi (NN </w:t>
      </w:r>
      <w:r w:rsidR="00542584">
        <w:rPr>
          <w:bCs/>
          <w:color w:val="000000" w:themeColor="text1"/>
        </w:rPr>
        <w:t xml:space="preserve">120/16, </w:t>
      </w:r>
      <w:r w:rsidRPr="00BB6E57">
        <w:rPr>
          <w:bCs/>
          <w:color w:val="000000" w:themeColor="text1"/>
        </w:rPr>
        <w:t xml:space="preserve">114/22) </w:t>
      </w:r>
    </w:p>
    <w:p w14:paraId="68ABFABD" w14:textId="2837BF66" w:rsidR="00BB6E57" w:rsidRPr="00BB6E57" w:rsidRDefault="00BB6E57" w:rsidP="00BB6E57">
      <w:pPr>
        <w:pStyle w:val="ListParagraph"/>
        <w:numPr>
          <w:ilvl w:val="0"/>
          <w:numId w:val="1"/>
        </w:numPr>
        <w:jc w:val="both"/>
        <w:rPr>
          <w:bCs/>
        </w:rPr>
      </w:pPr>
      <w:r w:rsidRPr="00BB6E57">
        <w:rPr>
          <w:bCs/>
        </w:rPr>
        <w:t xml:space="preserve">Obavijest o odobrenim sredstvima (limiti) u proračunu Grada Dubrovnika. </w:t>
      </w:r>
    </w:p>
    <w:p w14:paraId="45229DC2" w14:textId="6E0239C8" w:rsidR="00BB6E57" w:rsidRDefault="00BB6E57" w:rsidP="00BB6E57">
      <w:pPr>
        <w:rPr>
          <w:b/>
          <w:bCs/>
        </w:rPr>
      </w:pPr>
    </w:p>
    <w:p w14:paraId="666F9355" w14:textId="73E7098D" w:rsidR="00BB6E57" w:rsidRDefault="00BB6E57" w:rsidP="00BB6E57">
      <w:pPr>
        <w:rPr>
          <w:b/>
          <w:bCs/>
          <w:color w:val="000000" w:themeColor="text1"/>
        </w:rPr>
      </w:pPr>
      <w:r w:rsidRPr="000F7798">
        <w:rPr>
          <w:b/>
          <w:bCs/>
          <w:color w:val="000000" w:themeColor="text1"/>
        </w:rPr>
        <w:lastRenderedPageBreak/>
        <w:t>Usklađenost ciljeva, strategije i programa s dokumentima dugoročnog razvoja</w:t>
      </w:r>
      <w:r>
        <w:rPr>
          <w:b/>
          <w:bCs/>
          <w:color w:val="000000" w:themeColor="text1"/>
        </w:rPr>
        <w:t>:</w:t>
      </w:r>
    </w:p>
    <w:p w14:paraId="0A8F601E" w14:textId="16F54707" w:rsidR="00D94A57" w:rsidRDefault="00382EE1" w:rsidP="00382EE1">
      <w:pPr>
        <w:pStyle w:val="NormalWeb"/>
      </w:pPr>
      <w:r>
        <w:t>Školske ustanove donose godišnje operativne planove, uključujući godišnji izvedbeni odgojno-obrazovni plan i program rada</w:t>
      </w:r>
      <w:r w:rsidR="004A087A">
        <w:t>,</w:t>
      </w:r>
      <w:r>
        <w:t xml:space="preserve"> te školski kurikulum, temeljem plana i programa koje propisuje Ministarstvo znanosti</w:t>
      </w:r>
      <w:r w:rsidR="00D94A57">
        <w:t>,</w:t>
      </w:r>
      <w:r>
        <w:t xml:space="preserve"> obrazovanja</w:t>
      </w:r>
      <w:r w:rsidR="00D94A57">
        <w:t xml:space="preserve"> i mladih</w:t>
      </w:r>
      <w:r>
        <w:t>. Strateške planove donose Ministarstvo znanosti</w:t>
      </w:r>
      <w:r w:rsidR="00D94A57">
        <w:t xml:space="preserve">, </w:t>
      </w:r>
      <w:r>
        <w:t>obrazovanja</w:t>
      </w:r>
      <w:r w:rsidR="00D94A57">
        <w:t xml:space="preserve"> i mladih kao </w:t>
      </w:r>
      <w:r>
        <w:t xml:space="preserve"> i Grad Dubrovnik. Međutim, vertikalna usklađenost ciljeva i programa između Ministarstva, jedinica lokalne (ili regionalne) samouprave i školskih ustanova nije jasno definirana u službenim uputama. Zbog toga se ovaj dio detaljno ne objašnjava u obrazloženju financijskog plana škole.</w:t>
      </w:r>
    </w:p>
    <w:p w14:paraId="73680204" w14:textId="5AB29489" w:rsidR="00382EE1" w:rsidRDefault="00382EE1" w:rsidP="00382EE1">
      <w:pPr>
        <w:pStyle w:val="NormalWeb"/>
      </w:pPr>
      <w:r>
        <w:t>Nastavni planovi se odnose na školsku godinu, dok se financijski planovi temelje na fiskalnoj godini, što nerijetko dovodi do razlika u izvršenju financijskog plana. Naime, pomicanje određenih aktivnosti iz jednog u drugo polugodište u okviru školske godine može uzrokovati potrebe za izmjenama i dopunama financijskog plana kroz dvije fiskalne godine. Takva nesinkroniziranost između nastavne i fiskalne godine često stvara izazove pri planiranju i praćenju financijskih sredstava, zahtijevajući dodatno prilagođavanje u planiranju resursa i aktivnosti unutar školskih ustanova.</w:t>
      </w:r>
    </w:p>
    <w:p w14:paraId="1DAD8A87" w14:textId="25A80FEC" w:rsidR="004A087A" w:rsidRDefault="004A087A" w:rsidP="00BB6E57">
      <w:pPr>
        <w:rPr>
          <w:b/>
          <w:bCs/>
        </w:rPr>
      </w:pPr>
      <w:r w:rsidRPr="004A087A">
        <w:rPr>
          <w:b/>
          <w:bCs/>
        </w:rPr>
        <w:t xml:space="preserve">Više o financijskom planu </w:t>
      </w:r>
    </w:p>
    <w:p w14:paraId="3B779106" w14:textId="77777777" w:rsidR="004A087A" w:rsidRPr="004A087A" w:rsidRDefault="004A087A" w:rsidP="00BB6E57">
      <w:pPr>
        <w:rPr>
          <w:b/>
          <w:bCs/>
        </w:rPr>
      </w:pPr>
    </w:p>
    <w:p w14:paraId="0F29FE81" w14:textId="59154BA4" w:rsidR="003E1EA8" w:rsidRDefault="004A087A" w:rsidP="00BB6E57">
      <w:r>
        <w:t xml:space="preserve">Financijski plan akt je Osnovne škole Mokošica, Dubrovnik kojim se utvrđuju njezini prihodi i primici, te rashodi i izdaci i u skladu je s proračunskim klasifikacijama.. Financijski plan se donosi i izvršavat će se po načelima jedinstva i točnosti proračuna, načelu jedne godine, uravnoteženosti, obračunske jedinice, specifikacije, univerzalnosti te dobrog financijskog upravljanja i transparentnosti. </w:t>
      </w:r>
    </w:p>
    <w:p w14:paraId="2103B5EF" w14:textId="77777777" w:rsidR="003E1EA8" w:rsidRDefault="003E1EA8" w:rsidP="00BB6E57"/>
    <w:p w14:paraId="67C573FF" w14:textId="1CFFFB72" w:rsidR="003E1EA8" w:rsidRDefault="004A087A" w:rsidP="00BB6E57">
      <w:r w:rsidRPr="003E1EA8">
        <w:rPr>
          <w:b/>
          <w:bCs/>
        </w:rPr>
        <w:t>STRUKTURA FINANCIJSKOG PLANA 2026. – 2028.</w:t>
      </w:r>
      <w:r>
        <w:t xml:space="preserve"> </w:t>
      </w:r>
    </w:p>
    <w:p w14:paraId="235DF6EB" w14:textId="77777777" w:rsidR="003E1EA8" w:rsidRDefault="003E1EA8" w:rsidP="00BB6E57"/>
    <w:p w14:paraId="471D7C0B" w14:textId="77777777" w:rsidR="003E1EA8" w:rsidRDefault="004A087A" w:rsidP="00BB6E57">
      <w:r>
        <w:t xml:space="preserve">Financijski plan se sastoji od Općeg i Posebnog dijela. </w:t>
      </w:r>
    </w:p>
    <w:p w14:paraId="62EFFD92" w14:textId="77777777" w:rsidR="003E1EA8" w:rsidRDefault="003E1EA8" w:rsidP="00BB6E57">
      <w:r>
        <w:t>I</w:t>
      </w:r>
      <w:r w:rsidR="004A087A">
        <w:t xml:space="preserve">. Opći dio financijskog plana proračunskog korisnika sukladno Članku 34. Zakona o proračunu sadrži: </w:t>
      </w:r>
    </w:p>
    <w:p w14:paraId="41EE8EC0" w14:textId="77777777" w:rsidR="003E1EA8" w:rsidRDefault="003E1EA8" w:rsidP="00BB6E57">
      <w:r>
        <w:t>-</w:t>
      </w:r>
      <w:r w:rsidR="004A087A">
        <w:t xml:space="preserve"> Sažetak Računa prihoda i rashoda i Računa financiranja </w:t>
      </w:r>
    </w:p>
    <w:p w14:paraId="55124474" w14:textId="77777777" w:rsidR="003E1EA8" w:rsidRDefault="004A087A" w:rsidP="00BB6E57">
      <w:r>
        <w:t xml:space="preserve">- Račun prihoda i rashoda </w:t>
      </w:r>
    </w:p>
    <w:p w14:paraId="32CFBB81" w14:textId="5DEFDA76" w:rsidR="003E1EA8" w:rsidRDefault="003E1EA8" w:rsidP="00BB6E57">
      <w:r>
        <w:t xml:space="preserve">- </w:t>
      </w:r>
      <w:r w:rsidR="004A087A">
        <w:t xml:space="preserve">Račun financiranja. </w:t>
      </w:r>
    </w:p>
    <w:p w14:paraId="79741AC2" w14:textId="77777777" w:rsidR="003E1EA8" w:rsidRDefault="003E1EA8" w:rsidP="00BB6E57">
      <w:r>
        <w:t>II</w:t>
      </w:r>
      <w:r w:rsidR="004A087A">
        <w:t xml:space="preserve">. Posebni dio financijskog plana proračunskog korisnika sukladno Članku 35. Zakona o proračunu sastoji se od plana rashoda i izdataka iskazanih po izvorima financiranja i ekonomskoj klasifikaciji, raspoređenih u programe koji se sastoje od aktivnosti i projekata. </w:t>
      </w:r>
    </w:p>
    <w:p w14:paraId="799FED43" w14:textId="77777777" w:rsidR="003E1EA8" w:rsidRDefault="004A087A" w:rsidP="00BB6E57">
      <w:r>
        <w:t xml:space="preserve">Obrazloženje financijskog plana proračunskog korisnika sukladno Članku 36. Zakona o proračunu sastoji se od obrazloženja općeg dijela financijskog plana i obrazloženja posebnog dijela financijskog plana. Opći dio sadrži obrazloženje prihoda i rashoda te prenesenog viška ili prenesenog manjka prihoda nad rashodima. Obrazloženje posebnog dijela financijskog plana sastoji se od obrazloženja programa kroz obrazloženje aktivnosti i projekata zajedno sa ciljevima i pokazateljima uspješnosti. </w:t>
      </w:r>
    </w:p>
    <w:p w14:paraId="5F6CDD24" w14:textId="6E6CA031" w:rsidR="004A087A" w:rsidRDefault="004A087A" w:rsidP="00BB6E57">
      <w:pPr>
        <w:rPr>
          <w:b/>
          <w:bCs/>
        </w:rPr>
      </w:pPr>
    </w:p>
    <w:p w14:paraId="584A6A24" w14:textId="39D6C81C" w:rsidR="004A087A" w:rsidRDefault="004A087A" w:rsidP="00BB6E57">
      <w:pPr>
        <w:rPr>
          <w:b/>
          <w:bCs/>
        </w:rPr>
      </w:pPr>
    </w:p>
    <w:p w14:paraId="7FC7BCA0" w14:textId="2C9C39E4" w:rsidR="004A087A" w:rsidRDefault="004A087A" w:rsidP="00BB6E57">
      <w:pPr>
        <w:rPr>
          <w:b/>
          <w:bCs/>
        </w:rPr>
      </w:pPr>
    </w:p>
    <w:p w14:paraId="0065ABBC" w14:textId="5779FED9" w:rsidR="004A087A" w:rsidRDefault="004A087A" w:rsidP="00BB6E57">
      <w:pPr>
        <w:rPr>
          <w:b/>
          <w:bCs/>
        </w:rPr>
      </w:pPr>
    </w:p>
    <w:p w14:paraId="7E32A378" w14:textId="77B63C9C" w:rsidR="004A087A" w:rsidRDefault="004A087A" w:rsidP="00BB6E57">
      <w:pPr>
        <w:rPr>
          <w:b/>
          <w:bCs/>
        </w:rPr>
      </w:pPr>
    </w:p>
    <w:p w14:paraId="25401CFE" w14:textId="27A4FA8A" w:rsidR="004A087A" w:rsidRDefault="004A087A" w:rsidP="00BB6E57">
      <w:pPr>
        <w:rPr>
          <w:b/>
          <w:bCs/>
        </w:rPr>
      </w:pPr>
    </w:p>
    <w:p w14:paraId="7F2C57CC" w14:textId="63311AE1" w:rsidR="004A087A" w:rsidRDefault="004A087A" w:rsidP="00BB6E57">
      <w:pPr>
        <w:rPr>
          <w:b/>
          <w:bCs/>
        </w:rPr>
      </w:pPr>
    </w:p>
    <w:p w14:paraId="6EA3E5E0" w14:textId="09A943AE" w:rsidR="004A087A" w:rsidRDefault="004A087A" w:rsidP="004A087A">
      <w:pPr>
        <w:pStyle w:val="ListParagraph"/>
        <w:numPr>
          <w:ilvl w:val="0"/>
          <w:numId w:val="6"/>
        </w:numPr>
        <w:rPr>
          <w:b/>
          <w:bCs/>
        </w:rPr>
      </w:pPr>
      <w:r>
        <w:rPr>
          <w:b/>
          <w:bCs/>
        </w:rPr>
        <w:lastRenderedPageBreak/>
        <w:t>OPĆI DIO</w:t>
      </w:r>
    </w:p>
    <w:p w14:paraId="3D961AFD" w14:textId="051FE907" w:rsidR="004A087A" w:rsidRDefault="004A087A" w:rsidP="004A087A">
      <w:pPr>
        <w:rPr>
          <w:b/>
          <w:bCs/>
        </w:rPr>
      </w:pPr>
    </w:p>
    <w:p w14:paraId="03619289" w14:textId="2C8A1D6E" w:rsidR="003E1EA8" w:rsidRDefault="003E1EA8" w:rsidP="003E1EA8">
      <w:pPr>
        <w:spacing w:before="100" w:beforeAutospacing="1" w:after="100" w:afterAutospacing="1"/>
      </w:pPr>
      <w:r w:rsidRPr="003E1EA8">
        <w:t>Financijski plan za razdoblje od 2026. do 2028. godine izrađen je u skladu s metodološkim smjernicama i u okviru važeće proračunske regulative. Prilikom izrade plana, poštovane su obveze transparentnog, odgovornog i učinkovitog upravljanja javnim sredstvima, kao i pravila višegodišnjeg planiranja koja osiguravaju dosljednost između godišnjeg proračuna i projekcija za naredne godine.</w:t>
      </w:r>
      <w:r>
        <w:t xml:space="preserve"> </w:t>
      </w:r>
      <w:r w:rsidRPr="003E1EA8">
        <w:t>Sukladno važećem zakonodavnom okviru, predstavničko tijelo škole (Školski odbor) donosi financijski plan</w:t>
      </w:r>
      <w:r>
        <w:t xml:space="preserve">. </w:t>
      </w:r>
      <w:r w:rsidRPr="003E1EA8">
        <w:t>Financijski plan škole uključuje sve prihode i primitke, kao i rashode i izdatke, organizirane unutar programa, aktivnosti i projekata, a prikazani su u skladu s ekonomskom i funkcijskom klasifikacijom</w:t>
      </w:r>
      <w:r>
        <w:t>, te izvorima financiranja.</w:t>
      </w:r>
    </w:p>
    <w:p w14:paraId="4997D92E" w14:textId="3BEBDDE6" w:rsidR="003E1EA8" w:rsidRDefault="003E1EA8" w:rsidP="00CC0FCB">
      <w:pPr>
        <w:spacing w:before="100" w:beforeAutospacing="1" w:after="100" w:afterAutospacing="1"/>
        <w:jc w:val="center"/>
      </w:pPr>
      <w:r w:rsidRPr="003E1EA8">
        <w:rPr>
          <w:noProof/>
        </w:rPr>
        <w:drawing>
          <wp:inline distT="0" distB="0" distL="0" distR="0" wp14:anchorId="1D936F4A" wp14:editId="797E7F45">
            <wp:extent cx="6165464" cy="49815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8291" cy="4983859"/>
                    </a:xfrm>
                    <a:prstGeom prst="rect">
                      <a:avLst/>
                    </a:prstGeom>
                    <a:noFill/>
                    <a:ln>
                      <a:noFill/>
                    </a:ln>
                  </pic:spPr>
                </pic:pic>
              </a:graphicData>
            </a:graphic>
          </wp:inline>
        </w:drawing>
      </w:r>
    </w:p>
    <w:p w14:paraId="2AE1CF08" w14:textId="77777777" w:rsidR="003E1EA8" w:rsidRPr="003E1EA8" w:rsidRDefault="003E1EA8" w:rsidP="003E1EA8">
      <w:pPr>
        <w:spacing w:before="100" w:beforeAutospacing="1" w:after="100" w:afterAutospacing="1"/>
      </w:pPr>
    </w:p>
    <w:p w14:paraId="1E001D57" w14:textId="40920850" w:rsidR="004A087A" w:rsidRDefault="004A087A" w:rsidP="00BB6E57">
      <w:pPr>
        <w:rPr>
          <w:b/>
          <w:bCs/>
        </w:rPr>
      </w:pPr>
    </w:p>
    <w:p w14:paraId="3D55AB0C" w14:textId="77777777" w:rsidR="003E1EA8" w:rsidRDefault="003E1EA8" w:rsidP="00BB6E57">
      <w:pPr>
        <w:rPr>
          <w:b/>
          <w:bCs/>
        </w:rPr>
      </w:pPr>
    </w:p>
    <w:p w14:paraId="0EA66665" w14:textId="20B2F03C" w:rsidR="004A087A" w:rsidRDefault="004A087A" w:rsidP="00BB6E57">
      <w:pPr>
        <w:rPr>
          <w:b/>
          <w:bCs/>
        </w:rPr>
      </w:pPr>
    </w:p>
    <w:p w14:paraId="0BB6E27A" w14:textId="021B0A09" w:rsidR="004A087A" w:rsidRDefault="004A087A" w:rsidP="00BB6E57">
      <w:pPr>
        <w:rPr>
          <w:b/>
          <w:bCs/>
        </w:rPr>
      </w:pPr>
    </w:p>
    <w:p w14:paraId="625CB915" w14:textId="1A355537" w:rsidR="004A087A" w:rsidRDefault="004A087A" w:rsidP="00BB6E57">
      <w:pPr>
        <w:rPr>
          <w:b/>
          <w:bCs/>
        </w:rPr>
      </w:pPr>
    </w:p>
    <w:p w14:paraId="0B12EFC2" w14:textId="7084919B" w:rsidR="004A087A" w:rsidRDefault="004A087A" w:rsidP="00BB6E57">
      <w:pPr>
        <w:rPr>
          <w:b/>
          <w:bCs/>
        </w:rPr>
      </w:pPr>
    </w:p>
    <w:p w14:paraId="28D2E6FD" w14:textId="3DF43F2B" w:rsidR="004A087A" w:rsidRDefault="004A087A" w:rsidP="00BB6E57">
      <w:pPr>
        <w:rPr>
          <w:b/>
          <w:bCs/>
        </w:rPr>
      </w:pPr>
    </w:p>
    <w:p w14:paraId="5E28247E" w14:textId="450CE7BD" w:rsidR="004A087A" w:rsidRDefault="004A087A" w:rsidP="00BB6E57">
      <w:pPr>
        <w:rPr>
          <w:b/>
          <w:bCs/>
        </w:rPr>
      </w:pPr>
    </w:p>
    <w:p w14:paraId="1B232211" w14:textId="2DDEA8F0" w:rsidR="004A087A" w:rsidRDefault="004A087A" w:rsidP="00BB6E57">
      <w:pPr>
        <w:rPr>
          <w:b/>
          <w:bCs/>
        </w:rPr>
      </w:pPr>
    </w:p>
    <w:p w14:paraId="43155C4F" w14:textId="3E9C101C" w:rsidR="00CC0FCB" w:rsidRPr="00CC0FCB" w:rsidRDefault="00CC0FCB" w:rsidP="00CC0FCB">
      <w:pPr>
        <w:spacing w:before="100" w:beforeAutospacing="1" w:after="100" w:afterAutospacing="1"/>
      </w:pPr>
      <w:r w:rsidRPr="00CC0FCB">
        <w:t xml:space="preserve">Sažetak računa prihoda i rashoda prikazuje ostvarene, planirane i projektirane iznose prihoda i rashoda Osnovne škole </w:t>
      </w:r>
      <w:r>
        <w:t>Mokošica, Dubrovnik</w:t>
      </w:r>
      <w:r w:rsidRPr="00CC0FCB">
        <w:t xml:space="preserve"> za razdoblje od 2024. do 2028. godine. U 2024. godini ostvareni su ukupni prihodi u iznosu od 2.819.485,70 eura, dok su ukupni rashodi iznosili 2.812.227,62 </w:t>
      </w:r>
      <w:r>
        <w:t>€</w:t>
      </w:r>
      <w:r w:rsidRPr="00CC0FCB">
        <w:t xml:space="preserve">. Razlika između prihoda i rashoda rezultirala je viškom sredstava u iznosu od 7.258,08 </w:t>
      </w:r>
      <w:r>
        <w:t>€</w:t>
      </w:r>
      <w:r w:rsidRPr="00CC0FCB">
        <w:t>.</w:t>
      </w:r>
    </w:p>
    <w:p w14:paraId="25831DD0" w14:textId="1E5A441D" w:rsidR="00CC0FCB" w:rsidRPr="00CC0FCB" w:rsidRDefault="00CC0FCB" w:rsidP="00CC0FCB">
      <w:pPr>
        <w:spacing w:before="100" w:beforeAutospacing="1" w:after="100" w:afterAutospacing="1"/>
      </w:pPr>
      <w:r w:rsidRPr="00CC0FCB">
        <w:t xml:space="preserve">U planu za 2025. godinu, kao i u projekcijama za 2026., 2027. i 2028. godinu, prihodi i rashodi iskazani su u istim iznosima, čime se osigurava načelo uravnoteženosti proračuna. Planirani prihodi i rashodi za 2025. godinu iznose 3.210.680,00 </w:t>
      </w:r>
      <w:r>
        <w:t>€</w:t>
      </w:r>
      <w:r w:rsidRPr="00CC0FCB">
        <w:t xml:space="preserve">, dok se u projekcijama za 2026. godinu planira iznos od 3.730.972,00 </w:t>
      </w:r>
      <w:r>
        <w:t>€</w:t>
      </w:r>
      <w:r w:rsidRPr="00CC0FCB">
        <w:t xml:space="preserve">, a za 2027. i 2028. godinu po 3.516.097,00 </w:t>
      </w:r>
      <w:r>
        <w:t>€</w:t>
      </w:r>
      <w:r w:rsidRPr="00CC0FCB">
        <w:t>. Time se predviđa stabilno financijsko poslovanje bez iskazivanja viška ili manjka u tim godinama.</w:t>
      </w:r>
    </w:p>
    <w:p w14:paraId="321B899B" w14:textId="7E603386" w:rsidR="00CC0FCB" w:rsidRPr="00CC0FCB" w:rsidRDefault="00CC0FCB" w:rsidP="00CC0FCB">
      <w:pPr>
        <w:spacing w:before="100" w:beforeAutospacing="1" w:after="100" w:afterAutospacing="1"/>
      </w:pPr>
      <w:r w:rsidRPr="00CC0FCB">
        <w:t xml:space="preserve">U sažetku računa financiranja prikazano je da u promatranom razdoblju nema planiranih primitaka od financijske imovine i zaduživanja, kao ni izdataka za financijsku imovinu i otplate zajmova. Neto financiranje iznosi </w:t>
      </w:r>
      <w:r>
        <w:t>0,00 €</w:t>
      </w:r>
      <w:r w:rsidRPr="00CC0FCB">
        <w:t xml:space="preserve"> za sve godine, čime se potvrđuje da Škola ne planira zaduživanje niti financijske transakcije izvan redovnog poslovanja.</w:t>
      </w:r>
    </w:p>
    <w:p w14:paraId="657ADF5D" w14:textId="1BD677DB" w:rsidR="00CC0FCB" w:rsidRPr="00CC0FCB" w:rsidRDefault="00CC0FCB" w:rsidP="00CC0FCB">
      <w:pPr>
        <w:spacing w:before="100" w:beforeAutospacing="1" w:after="100" w:afterAutospacing="1"/>
      </w:pPr>
      <w:r w:rsidRPr="00CC0FCB">
        <w:t xml:space="preserve">Preneseni višak iz prethodnog razdoblja za 2024. godinu iznosi 1.990,39 </w:t>
      </w:r>
      <w:r>
        <w:t>€</w:t>
      </w:r>
      <w:r w:rsidRPr="00CC0FCB">
        <w:t xml:space="preserve">, kojemu se pribraja višak ostvaren u istoj godini u iznosu od 7.258,08 eura, </w:t>
      </w:r>
      <w:r>
        <w:t>u 2025. godinu ukupno je preneseno</w:t>
      </w:r>
      <w:r w:rsidRPr="00CC0FCB">
        <w:t xml:space="preserve"> 9.248,47</w:t>
      </w:r>
      <w:r>
        <w:t xml:space="preserve"> eura</w:t>
      </w:r>
      <w:r w:rsidRPr="00CC0FCB">
        <w:t>. Za 202</w:t>
      </w:r>
      <w:r>
        <w:t>6</w:t>
      </w:r>
      <w:r w:rsidRPr="00CC0FCB">
        <w:t>. i naredne godine nije predviđeno stvaranje novog viška ili manjka, već se planira ravnoteža između prihoda i rashoda.</w:t>
      </w:r>
    </w:p>
    <w:p w14:paraId="35D7EDBE" w14:textId="0DC0CEE0" w:rsidR="00CC0FCB" w:rsidRDefault="00CC0FCB" w:rsidP="00CC0FCB">
      <w:pPr>
        <w:spacing w:before="100" w:beforeAutospacing="1" w:after="100" w:afterAutospacing="1"/>
      </w:pPr>
      <w:r w:rsidRPr="00CC0FCB">
        <w:t>Planirana struktura prihoda i rashoda, zajedno s jasno definiranim izvorima financiranja i programskim aktivnostima, ukazuje na odgovorno planiranje i upravljanje financijskim sredstvima, s naglaskom na održivost i transparentnost proračunskog procesa.</w:t>
      </w:r>
    </w:p>
    <w:p w14:paraId="38CD1156" w14:textId="77777777" w:rsidR="00CC0FCB" w:rsidRDefault="00CC0FCB" w:rsidP="00CC0FCB">
      <w:pPr>
        <w:spacing w:before="100" w:beforeAutospacing="1" w:after="100" w:afterAutospacing="1"/>
      </w:pPr>
    </w:p>
    <w:tbl>
      <w:tblPr>
        <w:tblStyle w:val="TableGrid"/>
        <w:tblW w:w="0" w:type="auto"/>
        <w:tblLook w:val="04A0" w:firstRow="1" w:lastRow="0" w:firstColumn="1" w:lastColumn="0" w:noHBand="0" w:noVBand="1"/>
      </w:tblPr>
      <w:tblGrid>
        <w:gridCol w:w="1838"/>
        <w:gridCol w:w="3544"/>
        <w:gridCol w:w="3680"/>
      </w:tblGrid>
      <w:tr w:rsidR="00CC0FCB" w14:paraId="7A287AE1" w14:textId="77777777" w:rsidTr="00CC0FCB">
        <w:tc>
          <w:tcPr>
            <w:tcW w:w="1838" w:type="dxa"/>
            <w:tcBorders>
              <w:top w:val="single" w:sz="4" w:space="0" w:color="auto"/>
              <w:left w:val="single" w:sz="4" w:space="0" w:color="auto"/>
              <w:bottom w:val="single" w:sz="4" w:space="0" w:color="auto"/>
              <w:right w:val="single" w:sz="4" w:space="0" w:color="auto"/>
            </w:tcBorders>
          </w:tcPr>
          <w:p w14:paraId="43D68F13" w14:textId="77777777" w:rsidR="00CC0FCB" w:rsidRDefault="00CC0FCB" w:rsidP="00CC0FCB">
            <w:pPr>
              <w:jc w:val="center"/>
            </w:pPr>
          </w:p>
        </w:tc>
        <w:tc>
          <w:tcPr>
            <w:tcW w:w="3544" w:type="dxa"/>
            <w:tcBorders>
              <w:top w:val="single" w:sz="4" w:space="0" w:color="auto"/>
              <w:left w:val="single" w:sz="4" w:space="0" w:color="auto"/>
              <w:bottom w:val="single" w:sz="4" w:space="0" w:color="auto"/>
              <w:right w:val="single" w:sz="4" w:space="0" w:color="auto"/>
            </w:tcBorders>
            <w:hideMark/>
          </w:tcPr>
          <w:p w14:paraId="193BA31F" w14:textId="584EB89A" w:rsidR="00CC0FCB" w:rsidRDefault="00CC0FCB" w:rsidP="00CC0FCB">
            <w:pPr>
              <w:jc w:val="center"/>
            </w:pPr>
            <w:r>
              <w:t>Stanje obveza na dan 31.12.2024.</w:t>
            </w:r>
          </w:p>
        </w:tc>
        <w:tc>
          <w:tcPr>
            <w:tcW w:w="3680" w:type="dxa"/>
            <w:tcBorders>
              <w:top w:val="single" w:sz="4" w:space="0" w:color="auto"/>
              <w:left w:val="single" w:sz="4" w:space="0" w:color="auto"/>
              <w:bottom w:val="single" w:sz="4" w:space="0" w:color="auto"/>
              <w:right w:val="single" w:sz="4" w:space="0" w:color="auto"/>
            </w:tcBorders>
            <w:hideMark/>
          </w:tcPr>
          <w:p w14:paraId="1FEDA039" w14:textId="07154CD1" w:rsidR="00CC0FCB" w:rsidRDefault="00CC0FCB" w:rsidP="00CC0FCB">
            <w:pPr>
              <w:jc w:val="center"/>
            </w:pPr>
            <w:r>
              <w:t>Stanje obveza na dan 30.06.2025.</w:t>
            </w:r>
          </w:p>
        </w:tc>
      </w:tr>
      <w:tr w:rsidR="00CC0FCB" w14:paraId="37799C28" w14:textId="77777777" w:rsidTr="00CC0FCB">
        <w:tc>
          <w:tcPr>
            <w:tcW w:w="1838" w:type="dxa"/>
            <w:tcBorders>
              <w:top w:val="single" w:sz="4" w:space="0" w:color="auto"/>
              <w:left w:val="single" w:sz="4" w:space="0" w:color="auto"/>
              <w:bottom w:val="single" w:sz="4" w:space="0" w:color="auto"/>
              <w:right w:val="single" w:sz="4" w:space="0" w:color="auto"/>
            </w:tcBorders>
            <w:hideMark/>
          </w:tcPr>
          <w:p w14:paraId="7DFEF136" w14:textId="77777777" w:rsidR="00CC0FCB" w:rsidRDefault="00CC0FCB" w:rsidP="00CC0FCB">
            <w:pPr>
              <w:jc w:val="center"/>
            </w:pPr>
            <w:r>
              <w:t>Ukupne obveze</w:t>
            </w:r>
          </w:p>
        </w:tc>
        <w:tc>
          <w:tcPr>
            <w:tcW w:w="3544" w:type="dxa"/>
            <w:tcBorders>
              <w:top w:val="single" w:sz="4" w:space="0" w:color="auto"/>
              <w:left w:val="single" w:sz="4" w:space="0" w:color="auto"/>
              <w:bottom w:val="single" w:sz="4" w:space="0" w:color="auto"/>
              <w:right w:val="single" w:sz="4" w:space="0" w:color="auto"/>
            </w:tcBorders>
          </w:tcPr>
          <w:p w14:paraId="38789EFA" w14:textId="293819A6" w:rsidR="00CC0FCB" w:rsidRDefault="00CC0FCB" w:rsidP="00CC0FCB">
            <w:pPr>
              <w:jc w:val="center"/>
            </w:pPr>
            <w:r>
              <w:t>231.300,85 €</w:t>
            </w:r>
          </w:p>
        </w:tc>
        <w:tc>
          <w:tcPr>
            <w:tcW w:w="3680" w:type="dxa"/>
            <w:tcBorders>
              <w:top w:val="single" w:sz="4" w:space="0" w:color="auto"/>
              <w:left w:val="single" w:sz="4" w:space="0" w:color="auto"/>
              <w:bottom w:val="single" w:sz="4" w:space="0" w:color="auto"/>
              <w:right w:val="single" w:sz="4" w:space="0" w:color="auto"/>
            </w:tcBorders>
          </w:tcPr>
          <w:p w14:paraId="0677A821" w14:textId="7B5D243A" w:rsidR="00CC0FCB" w:rsidRDefault="00CC0FCB" w:rsidP="00CC0FCB">
            <w:pPr>
              <w:jc w:val="center"/>
            </w:pPr>
            <w:r>
              <w:t>210.140,43 €</w:t>
            </w:r>
          </w:p>
        </w:tc>
      </w:tr>
      <w:tr w:rsidR="00CC0FCB" w14:paraId="76B377AF" w14:textId="77777777" w:rsidTr="00CC0FCB">
        <w:tc>
          <w:tcPr>
            <w:tcW w:w="1838" w:type="dxa"/>
            <w:tcBorders>
              <w:top w:val="single" w:sz="4" w:space="0" w:color="auto"/>
              <w:left w:val="single" w:sz="4" w:space="0" w:color="auto"/>
              <w:bottom w:val="single" w:sz="4" w:space="0" w:color="auto"/>
              <w:right w:val="single" w:sz="4" w:space="0" w:color="auto"/>
            </w:tcBorders>
            <w:hideMark/>
          </w:tcPr>
          <w:p w14:paraId="4F687DC7" w14:textId="77777777" w:rsidR="00CC0FCB" w:rsidRDefault="00CC0FCB" w:rsidP="00CC0FCB">
            <w:pPr>
              <w:jc w:val="center"/>
            </w:pPr>
            <w:r>
              <w:t>Dospjele obveze</w:t>
            </w:r>
          </w:p>
        </w:tc>
        <w:tc>
          <w:tcPr>
            <w:tcW w:w="3544" w:type="dxa"/>
            <w:tcBorders>
              <w:top w:val="single" w:sz="4" w:space="0" w:color="auto"/>
              <w:left w:val="single" w:sz="4" w:space="0" w:color="auto"/>
              <w:bottom w:val="single" w:sz="4" w:space="0" w:color="auto"/>
              <w:right w:val="single" w:sz="4" w:space="0" w:color="auto"/>
            </w:tcBorders>
          </w:tcPr>
          <w:p w14:paraId="76AE0D90" w14:textId="278EEDC2" w:rsidR="00CC0FCB" w:rsidRDefault="00CC0FCB" w:rsidP="00CC0FCB">
            <w:pPr>
              <w:jc w:val="center"/>
            </w:pPr>
            <w:r>
              <w:t>0,00 €</w:t>
            </w:r>
          </w:p>
        </w:tc>
        <w:tc>
          <w:tcPr>
            <w:tcW w:w="3680" w:type="dxa"/>
            <w:tcBorders>
              <w:top w:val="single" w:sz="4" w:space="0" w:color="auto"/>
              <w:left w:val="single" w:sz="4" w:space="0" w:color="auto"/>
              <w:bottom w:val="single" w:sz="4" w:space="0" w:color="auto"/>
              <w:right w:val="single" w:sz="4" w:space="0" w:color="auto"/>
            </w:tcBorders>
          </w:tcPr>
          <w:p w14:paraId="0E4B3817" w14:textId="197E66BF" w:rsidR="00CC0FCB" w:rsidRDefault="00CC0FCB" w:rsidP="00CC0FCB">
            <w:pPr>
              <w:jc w:val="center"/>
            </w:pPr>
            <w:r>
              <w:t>0,00 €</w:t>
            </w:r>
          </w:p>
        </w:tc>
      </w:tr>
    </w:tbl>
    <w:p w14:paraId="721AA030" w14:textId="77777777" w:rsidR="00CC0FCB" w:rsidRPr="00CC0FCB" w:rsidRDefault="00CC0FCB" w:rsidP="00CC0FCB">
      <w:pPr>
        <w:spacing w:before="100" w:beforeAutospacing="1" w:after="100" w:afterAutospacing="1"/>
      </w:pPr>
    </w:p>
    <w:p w14:paraId="5203D2F5" w14:textId="4E4BCB3F" w:rsidR="004A087A" w:rsidRDefault="004A087A" w:rsidP="00BB6E57">
      <w:pPr>
        <w:rPr>
          <w:b/>
          <w:bCs/>
        </w:rPr>
      </w:pPr>
    </w:p>
    <w:p w14:paraId="4CC1102B" w14:textId="25962B1F" w:rsidR="003438C6" w:rsidRDefault="003438C6" w:rsidP="00BB6E57">
      <w:pPr>
        <w:rPr>
          <w:b/>
          <w:bCs/>
        </w:rPr>
      </w:pPr>
    </w:p>
    <w:p w14:paraId="0D011483" w14:textId="7D7CADAB" w:rsidR="003438C6" w:rsidRDefault="003438C6" w:rsidP="00BB6E57">
      <w:pPr>
        <w:rPr>
          <w:b/>
          <w:bCs/>
        </w:rPr>
      </w:pPr>
    </w:p>
    <w:p w14:paraId="331F6F49" w14:textId="57FD083A" w:rsidR="003438C6" w:rsidRDefault="003438C6" w:rsidP="00BB6E57">
      <w:pPr>
        <w:rPr>
          <w:b/>
          <w:bCs/>
        </w:rPr>
      </w:pPr>
    </w:p>
    <w:p w14:paraId="21318891" w14:textId="0450E0F2" w:rsidR="003438C6" w:rsidRDefault="003438C6" w:rsidP="00BB6E57">
      <w:pPr>
        <w:rPr>
          <w:b/>
          <w:bCs/>
        </w:rPr>
      </w:pPr>
    </w:p>
    <w:p w14:paraId="2DD25538" w14:textId="791C0CBF" w:rsidR="003438C6" w:rsidRDefault="003438C6" w:rsidP="00BB6E57">
      <w:pPr>
        <w:rPr>
          <w:b/>
          <w:bCs/>
        </w:rPr>
      </w:pPr>
    </w:p>
    <w:p w14:paraId="4421FF8F" w14:textId="6755FAAC" w:rsidR="003438C6" w:rsidRDefault="003438C6" w:rsidP="00BB6E57">
      <w:pPr>
        <w:rPr>
          <w:b/>
          <w:bCs/>
        </w:rPr>
      </w:pPr>
    </w:p>
    <w:p w14:paraId="687E7DA3" w14:textId="57A6B84B" w:rsidR="003438C6" w:rsidRDefault="003438C6" w:rsidP="00BB6E57">
      <w:pPr>
        <w:rPr>
          <w:b/>
          <w:bCs/>
        </w:rPr>
      </w:pPr>
    </w:p>
    <w:p w14:paraId="31F90C88" w14:textId="3A629DD7" w:rsidR="003438C6" w:rsidRDefault="003438C6" w:rsidP="00BB6E57">
      <w:pPr>
        <w:rPr>
          <w:b/>
          <w:bCs/>
        </w:rPr>
      </w:pPr>
    </w:p>
    <w:p w14:paraId="744E122D" w14:textId="721C36B7" w:rsidR="003438C6" w:rsidRDefault="003438C6" w:rsidP="00BB6E57">
      <w:pPr>
        <w:rPr>
          <w:b/>
          <w:bCs/>
        </w:rPr>
      </w:pPr>
    </w:p>
    <w:p w14:paraId="3F6BF9C0" w14:textId="2C590A8D" w:rsidR="003438C6" w:rsidRDefault="003438C6" w:rsidP="00BB6E57">
      <w:pPr>
        <w:rPr>
          <w:b/>
          <w:bCs/>
        </w:rPr>
      </w:pPr>
    </w:p>
    <w:p w14:paraId="6EF687DB" w14:textId="02C6C516" w:rsidR="003438C6" w:rsidRDefault="003438C6" w:rsidP="00BB6E57">
      <w:pPr>
        <w:rPr>
          <w:b/>
          <w:bCs/>
        </w:rPr>
      </w:pPr>
    </w:p>
    <w:p w14:paraId="3A890367" w14:textId="009BD079" w:rsidR="003438C6" w:rsidRPr="00F74733" w:rsidRDefault="003438C6" w:rsidP="003438C6">
      <w:pPr>
        <w:jc w:val="center"/>
        <w:outlineLvl w:val="0"/>
        <w:rPr>
          <w:b/>
          <w:bCs/>
        </w:rPr>
      </w:pPr>
      <w:r w:rsidRPr="00F74733">
        <w:rPr>
          <w:b/>
          <w:bCs/>
        </w:rPr>
        <w:lastRenderedPageBreak/>
        <w:t>PRIHODI I RASHODI PREMA EKONOMSKOJ KLASIFIKACIJI</w:t>
      </w:r>
    </w:p>
    <w:p w14:paraId="3554643B" w14:textId="77777777" w:rsidR="003438C6" w:rsidRPr="00F74733" w:rsidRDefault="003438C6" w:rsidP="003438C6">
      <w:pPr>
        <w:jc w:val="center"/>
        <w:outlineLvl w:val="0"/>
        <w:rPr>
          <w:b/>
          <w:bCs/>
        </w:rPr>
      </w:pPr>
    </w:p>
    <w:p w14:paraId="557E14C0" w14:textId="6E187051" w:rsidR="003438C6" w:rsidRPr="003438C6" w:rsidRDefault="003438C6" w:rsidP="003438C6">
      <w:pPr>
        <w:pStyle w:val="ListParagraph"/>
        <w:numPr>
          <w:ilvl w:val="0"/>
          <w:numId w:val="7"/>
        </w:numPr>
        <w:outlineLvl w:val="0"/>
        <w:rPr>
          <w:b/>
        </w:rPr>
      </w:pPr>
      <w:r w:rsidRPr="003438C6">
        <w:rPr>
          <w:b/>
        </w:rPr>
        <w:t xml:space="preserve">63 -Pomoći iz inozemstva i od subjekata unutar općeg proračuna: </w:t>
      </w:r>
      <w:r w:rsidRPr="003438C6">
        <w:rPr>
          <w:bCs/>
        </w:rPr>
        <w:t>Najveći udio prihoda odnosi se na ovaj ekonomski razred. Ovo su prihodi koji se uglavnom koriste za financiranje plaća zaposlenika (</w:t>
      </w:r>
      <w:proofErr w:type="spellStart"/>
      <w:r w:rsidRPr="003438C6">
        <w:rPr>
          <w:bCs/>
        </w:rPr>
        <w:t>MZOM</w:t>
      </w:r>
      <w:proofErr w:type="spellEnd"/>
      <w:r w:rsidRPr="003438C6">
        <w:rPr>
          <w:bCs/>
        </w:rPr>
        <w:t xml:space="preserve">) i za nabavu udžbenika za učenike. </w:t>
      </w:r>
    </w:p>
    <w:p w14:paraId="497DF3EE" w14:textId="6EB6EEF5" w:rsidR="003438C6" w:rsidRPr="00F74733" w:rsidRDefault="003438C6" w:rsidP="001F568A">
      <w:pPr>
        <w:pStyle w:val="ListParagraph"/>
        <w:numPr>
          <w:ilvl w:val="0"/>
          <w:numId w:val="7"/>
        </w:numPr>
        <w:outlineLvl w:val="0"/>
        <w:rPr>
          <w:b/>
        </w:rPr>
      </w:pPr>
      <w:r w:rsidRPr="003438C6">
        <w:rPr>
          <w:b/>
        </w:rPr>
        <w:t xml:space="preserve">64- Prihodi od imovine: </w:t>
      </w:r>
      <w:r w:rsidRPr="003438C6">
        <w:rPr>
          <w:bCs/>
        </w:rPr>
        <w:t xml:space="preserve">Prihodi za kamate na depozite po viđenju. </w:t>
      </w:r>
    </w:p>
    <w:p w14:paraId="1A3A5C9A" w14:textId="0442FEDC" w:rsidR="003438C6" w:rsidRPr="003438C6" w:rsidRDefault="003438C6" w:rsidP="003438C6">
      <w:pPr>
        <w:pStyle w:val="ListParagraph"/>
        <w:numPr>
          <w:ilvl w:val="0"/>
          <w:numId w:val="7"/>
        </w:numPr>
        <w:outlineLvl w:val="0"/>
        <w:rPr>
          <w:b/>
        </w:rPr>
      </w:pPr>
      <w:r w:rsidRPr="00F74733">
        <w:rPr>
          <w:b/>
        </w:rPr>
        <w:t xml:space="preserve">65- Prihodi od upravnih i administrativnih pristojbi, pristojbi po posebnim propisima i naknadama: </w:t>
      </w:r>
      <w:r w:rsidRPr="00F74733">
        <w:rPr>
          <w:bCs/>
        </w:rPr>
        <w:t xml:space="preserve">Najveći udio prihoda po ovom ekonomskom razredu čine prihodi od roditelja za sufinanciranje usluga produženog boravka, te prihodi Vrtića Pčelica za sufinanciranje troškova struje i vode u </w:t>
      </w:r>
      <w:proofErr w:type="spellStart"/>
      <w:r w:rsidRPr="00F74733">
        <w:rPr>
          <w:bCs/>
        </w:rPr>
        <w:t>PŠ</w:t>
      </w:r>
      <w:proofErr w:type="spellEnd"/>
      <w:r w:rsidRPr="00F74733">
        <w:rPr>
          <w:bCs/>
        </w:rPr>
        <w:t xml:space="preserve"> </w:t>
      </w:r>
      <w:proofErr w:type="spellStart"/>
      <w:r w:rsidRPr="00F74733">
        <w:rPr>
          <w:bCs/>
        </w:rPr>
        <w:t>Osojnik</w:t>
      </w:r>
      <w:proofErr w:type="spellEnd"/>
      <w:r w:rsidRPr="00F74733">
        <w:rPr>
          <w:bCs/>
        </w:rPr>
        <w:t xml:space="preserve">. </w:t>
      </w:r>
    </w:p>
    <w:p w14:paraId="4BFF3EFF" w14:textId="4D78529D" w:rsidR="003438C6" w:rsidRPr="00F74733" w:rsidRDefault="003438C6" w:rsidP="003438C6">
      <w:pPr>
        <w:pStyle w:val="ListParagraph"/>
        <w:numPr>
          <w:ilvl w:val="0"/>
          <w:numId w:val="7"/>
        </w:numPr>
        <w:outlineLvl w:val="0"/>
        <w:rPr>
          <w:b/>
        </w:rPr>
      </w:pPr>
      <w:r w:rsidRPr="00F74733">
        <w:rPr>
          <w:b/>
        </w:rPr>
        <w:t xml:space="preserve">66- Prihodi od prodaje proizvodan i robe te pruženih usluga, prihodi od donacija te povrati po protestiranim sredstvima: </w:t>
      </w:r>
      <w:r w:rsidRPr="00F74733">
        <w:rPr>
          <w:bCs/>
        </w:rPr>
        <w:t xml:space="preserve">Ovaj razred prihoda odnosi se na prihode ostvarene od iznajmljivanja prostora i donacija drugih poslovnih subjekata. </w:t>
      </w:r>
    </w:p>
    <w:p w14:paraId="752A4901" w14:textId="172405FF" w:rsidR="003438C6" w:rsidRPr="003438C6" w:rsidRDefault="003438C6" w:rsidP="003438C6">
      <w:pPr>
        <w:pStyle w:val="ListParagraph"/>
        <w:numPr>
          <w:ilvl w:val="0"/>
          <w:numId w:val="7"/>
        </w:numPr>
        <w:outlineLvl w:val="0"/>
        <w:rPr>
          <w:b/>
        </w:rPr>
      </w:pPr>
      <w:r w:rsidRPr="00F74733">
        <w:rPr>
          <w:b/>
        </w:rPr>
        <w:t xml:space="preserve">67 – Prihodi iz nadležnog proračuna i od HZZO-a temeljem ugovornih obveza: </w:t>
      </w:r>
      <w:r w:rsidRPr="00F74733">
        <w:rPr>
          <w:bCs/>
        </w:rPr>
        <w:t>Ovo su  prihodi iz nadležnog proračuna Grada Dubrovnika</w:t>
      </w:r>
      <w:r>
        <w:rPr>
          <w:bCs/>
        </w:rPr>
        <w:t>.</w:t>
      </w:r>
    </w:p>
    <w:p w14:paraId="472C5615" w14:textId="18E227A4" w:rsidR="00A33748" w:rsidRPr="00A33748" w:rsidRDefault="00A33748" w:rsidP="00A33748">
      <w:pPr>
        <w:pStyle w:val="ListParagraph"/>
        <w:numPr>
          <w:ilvl w:val="0"/>
          <w:numId w:val="7"/>
        </w:numPr>
        <w:spacing w:before="100" w:beforeAutospacing="1" w:after="100" w:afterAutospacing="1"/>
      </w:pPr>
      <w:r w:rsidRPr="00A33748">
        <w:rPr>
          <w:b/>
          <w:bCs/>
        </w:rPr>
        <w:t>31 – Rashodi za zaposlene:</w:t>
      </w:r>
      <w:r w:rsidRPr="00A33748">
        <w:t xml:space="preserve"> Ova kategorija čini najveći udio u ukupnim rashodima škole. Uključuje bruto plaće zaposlenika, doprinose na i iz plaće, kao i ostale rashode za zaposlene, poput naknada za prijevoz, dodataka na plaću i ostalih prava iz kolektivnih ugovora.</w:t>
      </w:r>
    </w:p>
    <w:p w14:paraId="0AEF3C93" w14:textId="66317DCE" w:rsidR="00A33748" w:rsidRPr="00A33748" w:rsidRDefault="00A33748" w:rsidP="00A33748">
      <w:pPr>
        <w:pStyle w:val="ListParagraph"/>
        <w:numPr>
          <w:ilvl w:val="0"/>
          <w:numId w:val="7"/>
        </w:numPr>
        <w:spacing w:before="100" w:beforeAutospacing="1" w:after="100" w:afterAutospacing="1"/>
      </w:pPr>
      <w:r w:rsidRPr="00A33748">
        <w:rPr>
          <w:b/>
          <w:bCs/>
        </w:rPr>
        <w:t>32 – Materijalni rashodi:</w:t>
      </w:r>
      <w:r w:rsidRPr="00A33748">
        <w:t xml:space="preserve"> U ovoj kategoriji evidentiraju se troškovi za nabavu roba i usluga potrebnih za svakodnevno funkcioniranje škole, uključujući energente (struja, voda, plin), uredski i školski materijal, usluge čišćenja, održavanja, poštanske i komunikacijske usluge, troškove osiguranja, usluge školskog prijevoza te ostale operativne izdatke.</w:t>
      </w:r>
    </w:p>
    <w:p w14:paraId="16F377D2" w14:textId="6E18C1EB" w:rsidR="00A33748" w:rsidRPr="00A33748" w:rsidRDefault="00A33748" w:rsidP="00A33748">
      <w:pPr>
        <w:pStyle w:val="ListParagraph"/>
        <w:numPr>
          <w:ilvl w:val="0"/>
          <w:numId w:val="7"/>
        </w:numPr>
        <w:spacing w:before="100" w:beforeAutospacing="1" w:after="100" w:afterAutospacing="1"/>
      </w:pPr>
      <w:r w:rsidRPr="00A33748">
        <w:rPr>
          <w:b/>
          <w:bCs/>
        </w:rPr>
        <w:t>34 – Financijski rashodi:</w:t>
      </w:r>
      <w:r w:rsidRPr="00A33748">
        <w:t xml:space="preserve"> Ovi rashodi odnose se na troškove bankarskih i platnih usluga</w:t>
      </w:r>
      <w:r>
        <w:t>.</w:t>
      </w:r>
    </w:p>
    <w:p w14:paraId="15487168" w14:textId="46D4491C" w:rsidR="00A33748" w:rsidRPr="00A33748" w:rsidRDefault="00A33748" w:rsidP="00A33748">
      <w:pPr>
        <w:pStyle w:val="ListParagraph"/>
        <w:numPr>
          <w:ilvl w:val="0"/>
          <w:numId w:val="7"/>
        </w:numPr>
        <w:spacing w:before="100" w:beforeAutospacing="1" w:after="100" w:afterAutospacing="1"/>
      </w:pPr>
      <w:r w:rsidRPr="00A33748">
        <w:rPr>
          <w:b/>
          <w:bCs/>
        </w:rPr>
        <w:t>37 – Naknade građanima i kućanstvima na temelju osiguranja i druge naknade:</w:t>
      </w:r>
      <w:r w:rsidRPr="00A33748">
        <w:t xml:space="preserve"> Ova skupina rashoda obuhvaća jednokratne naknade ili druge vrste materijalne pomoći.</w:t>
      </w:r>
    </w:p>
    <w:p w14:paraId="17336C83" w14:textId="7D967260" w:rsidR="00A33748" w:rsidRPr="00A33748" w:rsidRDefault="00A33748" w:rsidP="00A33748">
      <w:pPr>
        <w:pStyle w:val="ListParagraph"/>
        <w:numPr>
          <w:ilvl w:val="0"/>
          <w:numId w:val="7"/>
        </w:numPr>
        <w:spacing w:before="100" w:beforeAutospacing="1" w:after="100" w:afterAutospacing="1"/>
      </w:pPr>
      <w:r w:rsidRPr="00A33748">
        <w:rPr>
          <w:b/>
          <w:bCs/>
        </w:rPr>
        <w:t>38 – Ostali rashodi:</w:t>
      </w:r>
      <w:r w:rsidRPr="00A33748">
        <w:t xml:space="preserve"> U ovoj kategoriji evidentiraju se rashodi koji nisu razvrstani u prethodne skupine, poput nabave higijenskih potrepština za učenike, uključujući posebno osiguranje higijenskih proizvoda za djevojčice, kao dio mjera zdravstvene i socijalne zaštite u školskom okruženju.</w:t>
      </w:r>
    </w:p>
    <w:p w14:paraId="2AD6AD3E" w14:textId="59059102" w:rsidR="00A33748" w:rsidRDefault="00A33748" w:rsidP="00A33748">
      <w:pPr>
        <w:pStyle w:val="ListParagraph"/>
        <w:numPr>
          <w:ilvl w:val="0"/>
          <w:numId w:val="7"/>
        </w:numPr>
        <w:spacing w:before="100" w:beforeAutospacing="1" w:after="100" w:afterAutospacing="1"/>
      </w:pPr>
      <w:r w:rsidRPr="00A33748">
        <w:rPr>
          <w:b/>
          <w:bCs/>
        </w:rPr>
        <w:t>42 – Rashodi za nabavu nefinancijske imovine:</w:t>
      </w:r>
      <w:r w:rsidRPr="00A33748">
        <w:t xml:space="preserve"> Ovi rashodi odnose se na ulaganja u dugotrajnu materijalnu imovinu škole, kao što su postrojenja, oprema, namještaj i druga nastavna sredstva. Također uključuju rashode za nabavu udžbenika koji se financiraju iz posebnih izvora i koji ulaze u knjigovodstvenu imovinu škole.</w:t>
      </w:r>
    </w:p>
    <w:p w14:paraId="4598F1C3" w14:textId="4F5000B9" w:rsidR="00A33748" w:rsidRDefault="00A33748" w:rsidP="009D1E13">
      <w:pPr>
        <w:spacing w:before="100" w:beforeAutospacing="1" w:after="100" w:afterAutospacing="1"/>
        <w:jc w:val="center"/>
      </w:pPr>
    </w:p>
    <w:p w14:paraId="2A050AC9" w14:textId="45862FA1" w:rsidR="00A33748" w:rsidRDefault="00A33748" w:rsidP="00A33748">
      <w:pPr>
        <w:spacing w:before="100" w:beforeAutospacing="1" w:after="100" w:afterAutospacing="1"/>
      </w:pPr>
    </w:p>
    <w:p w14:paraId="47DE12F2" w14:textId="5C8AB52E" w:rsidR="00A33748" w:rsidRPr="00A33748" w:rsidRDefault="00A33748" w:rsidP="009D1E13">
      <w:pPr>
        <w:spacing w:before="100" w:beforeAutospacing="1" w:after="100" w:afterAutospacing="1"/>
        <w:jc w:val="center"/>
      </w:pPr>
    </w:p>
    <w:p w14:paraId="50DCEC1B" w14:textId="77777777" w:rsidR="00A33748" w:rsidRDefault="00A33748" w:rsidP="003438C6">
      <w:pPr>
        <w:jc w:val="center"/>
        <w:outlineLvl w:val="0"/>
        <w:rPr>
          <w:b/>
        </w:rPr>
      </w:pPr>
    </w:p>
    <w:p w14:paraId="1E76A94A" w14:textId="77777777" w:rsidR="00A33748" w:rsidRDefault="00A33748" w:rsidP="003438C6">
      <w:pPr>
        <w:jc w:val="center"/>
        <w:outlineLvl w:val="0"/>
        <w:rPr>
          <w:b/>
        </w:rPr>
      </w:pPr>
    </w:p>
    <w:p w14:paraId="192BDCC4" w14:textId="77777777" w:rsidR="00A33748" w:rsidRDefault="00A33748" w:rsidP="003438C6">
      <w:pPr>
        <w:jc w:val="center"/>
        <w:outlineLvl w:val="0"/>
        <w:rPr>
          <w:b/>
        </w:rPr>
      </w:pPr>
    </w:p>
    <w:p w14:paraId="04610392" w14:textId="77777777" w:rsidR="00A33748" w:rsidRDefault="00A33748" w:rsidP="003438C6">
      <w:pPr>
        <w:jc w:val="center"/>
        <w:outlineLvl w:val="0"/>
        <w:rPr>
          <w:b/>
        </w:rPr>
      </w:pPr>
    </w:p>
    <w:p w14:paraId="66F362A3" w14:textId="77777777" w:rsidR="00A33748" w:rsidRDefault="00A33748" w:rsidP="003438C6">
      <w:pPr>
        <w:jc w:val="center"/>
        <w:outlineLvl w:val="0"/>
        <w:rPr>
          <w:b/>
        </w:rPr>
      </w:pPr>
    </w:p>
    <w:p w14:paraId="12DAA95E" w14:textId="77777777" w:rsidR="00A33748" w:rsidRDefault="00A33748" w:rsidP="003438C6">
      <w:pPr>
        <w:jc w:val="center"/>
        <w:outlineLvl w:val="0"/>
        <w:rPr>
          <w:b/>
        </w:rPr>
      </w:pPr>
    </w:p>
    <w:p w14:paraId="3C49BFC4" w14:textId="3E530B06" w:rsidR="003438C6" w:rsidRPr="00F74733" w:rsidRDefault="003438C6" w:rsidP="003438C6">
      <w:pPr>
        <w:jc w:val="center"/>
        <w:outlineLvl w:val="0"/>
        <w:rPr>
          <w:b/>
        </w:rPr>
      </w:pPr>
      <w:r w:rsidRPr="00F74733">
        <w:rPr>
          <w:b/>
        </w:rPr>
        <w:t>PRIHODI I RASHODI PREMA IZVORIMA FINANCIRANJA</w:t>
      </w:r>
    </w:p>
    <w:p w14:paraId="744EA58E" w14:textId="77777777" w:rsidR="003438C6" w:rsidRPr="00F74733" w:rsidRDefault="003438C6" w:rsidP="003438C6">
      <w:pPr>
        <w:jc w:val="both"/>
        <w:outlineLvl w:val="0"/>
        <w:rPr>
          <w:b/>
        </w:rPr>
      </w:pPr>
    </w:p>
    <w:p w14:paraId="0832333F" w14:textId="4B3899CA" w:rsidR="003438C6" w:rsidRPr="00F74733" w:rsidRDefault="003438C6" w:rsidP="003438C6">
      <w:pPr>
        <w:jc w:val="center"/>
        <w:outlineLvl w:val="0"/>
        <w:rPr>
          <w:b/>
        </w:rPr>
      </w:pPr>
    </w:p>
    <w:p w14:paraId="08E4B8B4" w14:textId="77777777" w:rsidR="003438C6" w:rsidRPr="00F74733" w:rsidRDefault="003438C6" w:rsidP="003438C6">
      <w:pPr>
        <w:jc w:val="both"/>
        <w:outlineLvl w:val="0"/>
        <w:rPr>
          <w:b/>
        </w:rPr>
      </w:pPr>
    </w:p>
    <w:p w14:paraId="498E8970" w14:textId="759B9F4B" w:rsidR="003438C6" w:rsidRPr="009D1E13" w:rsidRDefault="003438C6" w:rsidP="003438C6">
      <w:pPr>
        <w:jc w:val="both"/>
        <w:outlineLvl w:val="0"/>
        <w:rPr>
          <w:bCs/>
        </w:rPr>
      </w:pPr>
      <w:r w:rsidRPr="00F74733">
        <w:rPr>
          <w:b/>
        </w:rPr>
        <w:t>Izvor 11 opći prihodi i primici –</w:t>
      </w:r>
      <w:r w:rsidR="009D1E13">
        <w:rPr>
          <w:b/>
        </w:rPr>
        <w:t xml:space="preserve"> </w:t>
      </w:r>
      <w:r w:rsidR="009D1E13">
        <w:rPr>
          <w:bCs/>
        </w:rPr>
        <w:t>za 2026. godinu planirano je više prihoda i rashoda po ovom izvoru financiranja, zbog povećanja planiranih troškova tekućeg i investicijskog održavanja.</w:t>
      </w:r>
    </w:p>
    <w:p w14:paraId="743D2B30" w14:textId="77777777" w:rsidR="003438C6" w:rsidRPr="00F74733" w:rsidRDefault="003438C6" w:rsidP="003438C6">
      <w:pPr>
        <w:jc w:val="both"/>
        <w:outlineLvl w:val="0"/>
        <w:rPr>
          <w:bCs/>
        </w:rPr>
      </w:pPr>
    </w:p>
    <w:p w14:paraId="7092CBD3" w14:textId="6877FBB0" w:rsidR="003438C6" w:rsidRPr="00F74733" w:rsidRDefault="003438C6" w:rsidP="00F461CC">
      <w:pPr>
        <w:jc w:val="both"/>
        <w:outlineLvl w:val="0"/>
        <w:rPr>
          <w:bCs/>
        </w:rPr>
      </w:pPr>
      <w:r w:rsidRPr="00F74733">
        <w:rPr>
          <w:b/>
        </w:rPr>
        <w:t xml:space="preserve">Izvor 35 vlastiti prihodi proračunskih korisnika – </w:t>
      </w:r>
      <w:r w:rsidR="009D1E13" w:rsidRPr="009D1E13">
        <w:rPr>
          <w:bCs/>
        </w:rPr>
        <w:t>Planirani p</w:t>
      </w:r>
      <w:r w:rsidR="009D1E13">
        <w:rPr>
          <w:bCs/>
        </w:rPr>
        <w:t>rihodi i rashodi po ovom izvoru financiranja ne razlikuju se značajno od tekućeg plana i prijašnjeg izvršenja.</w:t>
      </w:r>
    </w:p>
    <w:p w14:paraId="4AA25889" w14:textId="77777777" w:rsidR="003438C6" w:rsidRPr="00F74733" w:rsidRDefault="003438C6" w:rsidP="003438C6">
      <w:pPr>
        <w:jc w:val="center"/>
        <w:outlineLvl w:val="0"/>
        <w:rPr>
          <w:bCs/>
        </w:rPr>
      </w:pPr>
    </w:p>
    <w:p w14:paraId="5A02EA7B" w14:textId="5DFF8C37" w:rsidR="003438C6" w:rsidRPr="00F461CC" w:rsidRDefault="003438C6" w:rsidP="00F461CC">
      <w:pPr>
        <w:jc w:val="both"/>
        <w:outlineLvl w:val="0"/>
        <w:rPr>
          <w:bCs/>
        </w:rPr>
      </w:pPr>
      <w:r w:rsidRPr="00F74733">
        <w:rPr>
          <w:b/>
        </w:rPr>
        <w:t xml:space="preserve">Izvor 41 potpore za decentralizirane izdatke </w:t>
      </w:r>
      <w:r w:rsidR="009F0D6A">
        <w:rPr>
          <w:b/>
        </w:rPr>
        <w:t xml:space="preserve">– </w:t>
      </w:r>
      <w:r w:rsidR="009F0D6A">
        <w:rPr>
          <w:bCs/>
        </w:rPr>
        <w:t>po ovom izvoru su uravnoteženi prihodi i rashodi.</w:t>
      </w:r>
    </w:p>
    <w:p w14:paraId="3CEA504B" w14:textId="77777777" w:rsidR="003438C6" w:rsidRPr="00F74733" w:rsidRDefault="003438C6" w:rsidP="003438C6">
      <w:pPr>
        <w:jc w:val="both"/>
        <w:outlineLvl w:val="0"/>
        <w:rPr>
          <w:b/>
        </w:rPr>
      </w:pPr>
    </w:p>
    <w:p w14:paraId="04171E66" w14:textId="7A3994BC" w:rsidR="003438C6" w:rsidRPr="00F74733" w:rsidRDefault="003438C6" w:rsidP="003438C6">
      <w:pPr>
        <w:jc w:val="both"/>
        <w:outlineLvl w:val="0"/>
        <w:rPr>
          <w:bCs/>
        </w:rPr>
      </w:pPr>
      <w:r w:rsidRPr="00F74733">
        <w:rPr>
          <w:b/>
        </w:rPr>
        <w:t xml:space="preserve">Izvor 52 namjenske tekuće pomoći – </w:t>
      </w:r>
      <w:r w:rsidR="009F0D6A">
        <w:rPr>
          <w:bCs/>
        </w:rPr>
        <w:t>po ovom izvoru za 2026. godinu i za projekcije 2027. godine su planirani manji prihodi i rashodi po ovom izvoru.</w:t>
      </w:r>
    </w:p>
    <w:p w14:paraId="44D37ADB" w14:textId="77777777" w:rsidR="003438C6" w:rsidRPr="00F74733" w:rsidRDefault="003438C6" w:rsidP="003438C6">
      <w:pPr>
        <w:jc w:val="both"/>
        <w:outlineLvl w:val="0"/>
        <w:rPr>
          <w:b/>
        </w:rPr>
      </w:pPr>
    </w:p>
    <w:p w14:paraId="01714460" w14:textId="223B5F3A" w:rsidR="009F0D6A" w:rsidRPr="009F0D6A" w:rsidRDefault="003438C6" w:rsidP="009F0D6A">
      <w:pPr>
        <w:jc w:val="both"/>
        <w:outlineLvl w:val="0"/>
        <w:rPr>
          <w:bCs/>
        </w:rPr>
      </w:pPr>
      <w:r w:rsidRPr="00F74733">
        <w:rPr>
          <w:b/>
        </w:rPr>
        <w:t xml:space="preserve">Izvor 54 EU fondovi - pomoći – </w:t>
      </w:r>
      <w:r w:rsidR="009F0D6A">
        <w:rPr>
          <w:bCs/>
        </w:rPr>
        <w:t xml:space="preserve">po ovom izvoru su uravnoteženi </w:t>
      </w:r>
      <w:r w:rsidR="00655B70">
        <w:rPr>
          <w:bCs/>
        </w:rPr>
        <w:t xml:space="preserve">su </w:t>
      </w:r>
      <w:r w:rsidR="009F0D6A">
        <w:rPr>
          <w:bCs/>
        </w:rPr>
        <w:t>prihodi i rashodi.</w:t>
      </w:r>
    </w:p>
    <w:p w14:paraId="62CBD121" w14:textId="3EBE265C" w:rsidR="003438C6" w:rsidRPr="00F74733" w:rsidRDefault="003438C6" w:rsidP="00F461CC">
      <w:pPr>
        <w:outlineLvl w:val="0"/>
        <w:rPr>
          <w:bCs/>
        </w:rPr>
      </w:pPr>
    </w:p>
    <w:p w14:paraId="64D74B27" w14:textId="2FB30ECC" w:rsidR="003438C6" w:rsidRPr="00F74733" w:rsidRDefault="003438C6" w:rsidP="00F461CC">
      <w:pPr>
        <w:jc w:val="both"/>
        <w:outlineLvl w:val="0"/>
        <w:rPr>
          <w:bCs/>
        </w:rPr>
      </w:pPr>
      <w:r w:rsidRPr="00F74733">
        <w:rPr>
          <w:b/>
        </w:rPr>
        <w:t xml:space="preserve">Izvor 59 pomoći iz državnog proračuna za plaće te ostale rashode za zaposlene – </w:t>
      </w:r>
      <w:r w:rsidR="00655B70">
        <w:rPr>
          <w:bCs/>
        </w:rPr>
        <w:t>po ovom izvoru uravnoteženi su prihodi i rashodi.</w:t>
      </w:r>
    </w:p>
    <w:p w14:paraId="326B09A9" w14:textId="77777777" w:rsidR="003438C6" w:rsidRPr="00F74733" w:rsidRDefault="003438C6" w:rsidP="003438C6">
      <w:pPr>
        <w:jc w:val="both"/>
        <w:outlineLvl w:val="0"/>
        <w:rPr>
          <w:bCs/>
        </w:rPr>
      </w:pPr>
    </w:p>
    <w:p w14:paraId="6CC3CE7E" w14:textId="77777777" w:rsidR="00655B70" w:rsidRPr="00F74733" w:rsidRDefault="003438C6" w:rsidP="00655B70">
      <w:pPr>
        <w:jc w:val="both"/>
        <w:outlineLvl w:val="0"/>
        <w:rPr>
          <w:bCs/>
        </w:rPr>
      </w:pPr>
      <w:r w:rsidRPr="00F74733">
        <w:rPr>
          <w:b/>
        </w:rPr>
        <w:t xml:space="preserve">Izvor 65 donacije i ostali namjenski prihodi proračunskih korisnika – </w:t>
      </w:r>
      <w:r w:rsidR="00655B70">
        <w:rPr>
          <w:bCs/>
        </w:rPr>
        <w:t>po ovom izvoru uravnoteženi su prihodi i rashodi.</w:t>
      </w:r>
    </w:p>
    <w:p w14:paraId="4F5E60D9" w14:textId="2ED5B76A" w:rsidR="003438C6" w:rsidRPr="00F74733" w:rsidRDefault="003438C6" w:rsidP="003438C6">
      <w:pPr>
        <w:jc w:val="both"/>
        <w:outlineLvl w:val="0"/>
        <w:rPr>
          <w:bCs/>
        </w:rPr>
      </w:pPr>
    </w:p>
    <w:p w14:paraId="72B65778" w14:textId="77777777" w:rsidR="003438C6" w:rsidRPr="00F74733" w:rsidRDefault="003438C6" w:rsidP="003438C6">
      <w:pPr>
        <w:jc w:val="both"/>
        <w:outlineLvl w:val="0"/>
        <w:rPr>
          <w:bCs/>
        </w:rPr>
      </w:pPr>
    </w:p>
    <w:p w14:paraId="7CF6AC77" w14:textId="77777777" w:rsidR="00655B70" w:rsidRDefault="00655B70" w:rsidP="00655B70">
      <w:pPr>
        <w:jc w:val="both"/>
        <w:rPr>
          <w:b/>
          <w:bCs/>
          <w:iCs/>
        </w:rPr>
      </w:pPr>
      <w:r>
        <w:rPr>
          <w:b/>
          <w:bCs/>
          <w:iCs/>
        </w:rPr>
        <w:t>RASHODI PREMA FUNKCIJSKOJ KLASIFIKACIJI</w:t>
      </w:r>
    </w:p>
    <w:p w14:paraId="1E435B40" w14:textId="51C7B8B2" w:rsidR="00655B70" w:rsidRDefault="00655B70" w:rsidP="00655B70">
      <w:pPr>
        <w:jc w:val="both"/>
        <w:rPr>
          <w:iCs/>
        </w:rPr>
      </w:pPr>
      <w:r>
        <w:rPr>
          <w:iCs/>
        </w:rPr>
        <w:t xml:space="preserve">Ukupni rashodi poslovanja razreda 3 i rashodi za nabavu nefinancijske imovine razreda 4 prema funkcijskoj klasifikaciji planirani su i razvrstani u klasu 09 Obrazovanje (podskupine 091 predškolsko i osnovnoškolsko obrazovanje). </w:t>
      </w:r>
    </w:p>
    <w:p w14:paraId="19107035" w14:textId="77777777" w:rsidR="00655B70" w:rsidRDefault="00655B70" w:rsidP="00655B70">
      <w:pPr>
        <w:jc w:val="both"/>
        <w:rPr>
          <w:iCs/>
        </w:rPr>
      </w:pPr>
    </w:p>
    <w:p w14:paraId="26AD5F72" w14:textId="77777777" w:rsidR="00655B70" w:rsidRDefault="00655B70" w:rsidP="00655B70">
      <w:pPr>
        <w:jc w:val="both"/>
        <w:rPr>
          <w:iCs/>
        </w:rPr>
      </w:pPr>
    </w:p>
    <w:p w14:paraId="6433691C" w14:textId="77777777" w:rsidR="00655B70" w:rsidRDefault="00655B70" w:rsidP="00655B70">
      <w:pPr>
        <w:jc w:val="both"/>
        <w:rPr>
          <w:b/>
          <w:bCs/>
          <w:iCs/>
        </w:rPr>
      </w:pPr>
      <w:r>
        <w:rPr>
          <w:b/>
          <w:bCs/>
          <w:iCs/>
        </w:rPr>
        <w:t>OBRAZLOŽENJE RAČUNA FINANCIRANJA</w:t>
      </w:r>
    </w:p>
    <w:p w14:paraId="23544911" w14:textId="77777777" w:rsidR="00655B70" w:rsidRDefault="00655B70" w:rsidP="00655B70">
      <w:pPr>
        <w:jc w:val="both"/>
        <w:rPr>
          <w:iCs/>
        </w:rPr>
      </w:pPr>
      <w:r>
        <w:rPr>
          <w:iCs/>
        </w:rPr>
        <w:t>U računu financiranja nisu planirani primici od financijske imovine i zaduživanja, te izdaci za financijsku imovinu i za otplatu kredita i zajmova.</w:t>
      </w:r>
    </w:p>
    <w:p w14:paraId="7383C83F" w14:textId="77777777" w:rsidR="00655B70" w:rsidRDefault="00655B70" w:rsidP="00655B70">
      <w:pPr>
        <w:jc w:val="both"/>
        <w:rPr>
          <w:iCs/>
        </w:rPr>
      </w:pPr>
    </w:p>
    <w:p w14:paraId="58469359" w14:textId="77777777" w:rsidR="003438C6" w:rsidRPr="00F74733" w:rsidRDefault="003438C6" w:rsidP="003438C6">
      <w:pPr>
        <w:jc w:val="both"/>
        <w:outlineLvl w:val="0"/>
        <w:rPr>
          <w:bCs/>
        </w:rPr>
      </w:pPr>
    </w:p>
    <w:p w14:paraId="1E839F75" w14:textId="77777777" w:rsidR="003438C6" w:rsidRDefault="003438C6" w:rsidP="00BB6E57">
      <w:pPr>
        <w:rPr>
          <w:b/>
          <w:bCs/>
        </w:rPr>
      </w:pPr>
    </w:p>
    <w:p w14:paraId="3D059D3A" w14:textId="034B6268" w:rsidR="004A087A" w:rsidRDefault="004A087A" w:rsidP="00BB6E57">
      <w:pPr>
        <w:rPr>
          <w:b/>
          <w:bCs/>
        </w:rPr>
      </w:pPr>
    </w:p>
    <w:p w14:paraId="7E0AEF64" w14:textId="048ED7B4" w:rsidR="00F461CC" w:rsidRDefault="00F461CC" w:rsidP="00BB6E57">
      <w:pPr>
        <w:rPr>
          <w:b/>
          <w:bCs/>
        </w:rPr>
      </w:pPr>
    </w:p>
    <w:p w14:paraId="76F5CF0E" w14:textId="4F1554E8" w:rsidR="00F461CC" w:rsidRDefault="00F461CC" w:rsidP="00BB6E57">
      <w:pPr>
        <w:rPr>
          <w:b/>
          <w:bCs/>
        </w:rPr>
      </w:pPr>
    </w:p>
    <w:p w14:paraId="006715D6" w14:textId="0DBD6625" w:rsidR="00F461CC" w:rsidRDefault="00F461CC" w:rsidP="00BB6E57">
      <w:pPr>
        <w:rPr>
          <w:b/>
          <w:bCs/>
        </w:rPr>
      </w:pPr>
    </w:p>
    <w:p w14:paraId="36046426" w14:textId="6182CB51" w:rsidR="00F461CC" w:rsidRDefault="00F461CC" w:rsidP="00BB6E57">
      <w:pPr>
        <w:rPr>
          <w:b/>
          <w:bCs/>
        </w:rPr>
      </w:pPr>
    </w:p>
    <w:p w14:paraId="71BED9B5" w14:textId="41B2FB8D" w:rsidR="00F461CC" w:rsidRDefault="00F461CC" w:rsidP="00BB6E57">
      <w:pPr>
        <w:rPr>
          <w:b/>
          <w:bCs/>
        </w:rPr>
      </w:pPr>
    </w:p>
    <w:p w14:paraId="0A692160" w14:textId="7E32087C" w:rsidR="00F461CC" w:rsidRDefault="00F461CC" w:rsidP="00BB6E57">
      <w:pPr>
        <w:rPr>
          <w:b/>
          <w:bCs/>
        </w:rPr>
      </w:pPr>
    </w:p>
    <w:p w14:paraId="607C681E" w14:textId="1FB33678" w:rsidR="00F461CC" w:rsidRDefault="00F461CC" w:rsidP="00BB6E57">
      <w:pPr>
        <w:rPr>
          <w:b/>
          <w:bCs/>
        </w:rPr>
      </w:pPr>
    </w:p>
    <w:p w14:paraId="393D5ED4" w14:textId="026BBE91" w:rsidR="00F461CC" w:rsidRDefault="00F461CC" w:rsidP="00BB6E57">
      <w:pPr>
        <w:rPr>
          <w:b/>
          <w:bCs/>
        </w:rPr>
      </w:pPr>
    </w:p>
    <w:p w14:paraId="7A7A6217" w14:textId="44120D02" w:rsidR="00F461CC" w:rsidRDefault="00F461CC" w:rsidP="00BB6E57">
      <w:pPr>
        <w:rPr>
          <w:b/>
          <w:bCs/>
        </w:rPr>
      </w:pPr>
    </w:p>
    <w:p w14:paraId="0389F1DA" w14:textId="77777777" w:rsidR="00F461CC" w:rsidRDefault="00F461CC" w:rsidP="00BB6E57">
      <w:pPr>
        <w:rPr>
          <w:b/>
          <w:bCs/>
        </w:rPr>
      </w:pPr>
    </w:p>
    <w:p w14:paraId="3B6CAF11" w14:textId="5384FA96" w:rsidR="004A087A" w:rsidRDefault="004A087A" w:rsidP="00BB6E57">
      <w:pPr>
        <w:rPr>
          <w:b/>
          <w:bCs/>
        </w:rPr>
      </w:pPr>
    </w:p>
    <w:p w14:paraId="0EC2C247" w14:textId="717DEDFD" w:rsidR="00542584" w:rsidRPr="00655B70" w:rsidRDefault="00655B70" w:rsidP="00655B70">
      <w:pPr>
        <w:pStyle w:val="ListParagraph"/>
        <w:numPr>
          <w:ilvl w:val="0"/>
          <w:numId w:val="6"/>
        </w:numPr>
        <w:rPr>
          <w:b/>
          <w:bCs/>
        </w:rPr>
      </w:pPr>
      <w:r>
        <w:rPr>
          <w:b/>
          <w:bCs/>
        </w:rPr>
        <w:lastRenderedPageBreak/>
        <w:t>POSEBNI DIO</w:t>
      </w:r>
    </w:p>
    <w:p w14:paraId="763A9951" w14:textId="77777777" w:rsidR="00D94A57" w:rsidRDefault="00D94A57" w:rsidP="00BB6E57">
      <w:pPr>
        <w:rPr>
          <w:b/>
          <w:bCs/>
        </w:rPr>
      </w:pPr>
    </w:p>
    <w:p w14:paraId="48281143" w14:textId="77777777" w:rsidR="00382EE1" w:rsidRPr="00382EE1" w:rsidRDefault="00382EE1" w:rsidP="00BB6E57">
      <w:pPr>
        <w:rPr>
          <w:b/>
          <w:bCs/>
          <w:sz w:val="28"/>
          <w:szCs w:val="28"/>
        </w:rPr>
      </w:pPr>
      <w:r w:rsidRPr="00382EE1">
        <w:rPr>
          <w:b/>
          <w:bCs/>
          <w:sz w:val="28"/>
          <w:szCs w:val="28"/>
        </w:rPr>
        <w:t xml:space="preserve">GLAVNI PROGRAM: </w:t>
      </w:r>
    </w:p>
    <w:p w14:paraId="7899D837" w14:textId="0EC41DA4" w:rsidR="00382EE1" w:rsidRPr="005C2080" w:rsidRDefault="00382EE1" w:rsidP="00BB6E57">
      <w:pPr>
        <w:rPr>
          <w:b/>
          <w:bCs/>
          <w:color w:val="00B050"/>
          <w:sz w:val="28"/>
          <w:szCs w:val="28"/>
        </w:rPr>
      </w:pPr>
      <w:r w:rsidRPr="005C2080">
        <w:rPr>
          <w:b/>
          <w:bCs/>
          <w:color w:val="00B050"/>
          <w:sz w:val="28"/>
          <w:szCs w:val="28"/>
        </w:rPr>
        <w:t xml:space="preserve">Decentralizirane funkcije – Minimalni financijski standard </w:t>
      </w:r>
    </w:p>
    <w:p w14:paraId="1782C57A" w14:textId="54219362" w:rsidR="00382EE1" w:rsidRPr="00382EE1" w:rsidRDefault="00382EE1" w:rsidP="00BB6E57">
      <w:pPr>
        <w:rPr>
          <w:color w:val="000000" w:themeColor="text1"/>
        </w:rPr>
      </w:pPr>
    </w:p>
    <w:p w14:paraId="41397AA9" w14:textId="6E3A2D0C" w:rsidR="00382EE1" w:rsidRDefault="00382EE1" w:rsidP="00BB6E57">
      <w:r>
        <w:t>Decentralizirane funkcije i minimalni financijski standard odnose se na financijsko upravljanje u javnim ustanovama, uključujući škole, koje koriste decentralizirane modele financiranja. Ovi pojmovi posebno su važni za razumijevanje načina na koji lokalne jedinice samouprave, poput općina, gradova i županija, osiguravaju financiranje u skladu s minimalnim uvjetima koje propisuje država.</w:t>
      </w:r>
    </w:p>
    <w:p w14:paraId="48DF2078" w14:textId="4259C250" w:rsidR="00382EE1" w:rsidRDefault="00382EE1" w:rsidP="00BB6E57">
      <w:r>
        <w:t>Decentralizirane funkcije i minimalni financijski standard zajedno čine model financiranja školskih ustanova koji omogućuje osnovno, standardizirano obrazovanje diljem zemlje, ali i priliku za lokalnu nadogradnju školskih kapaciteta. Ovaj sustav pomaže da se postigne ravnoteža između jednake dostupnosti obrazovanja i fleksibilnosti u prilagođavanju specifičnim potrebama pojedine lokalne zajednice.</w:t>
      </w:r>
    </w:p>
    <w:p w14:paraId="78AAE448" w14:textId="4F0489AE" w:rsidR="008C7C61" w:rsidRDefault="008C7C61" w:rsidP="00BB6E57"/>
    <w:p w14:paraId="7C22A4DC" w14:textId="4665CEFC" w:rsidR="008C7C61" w:rsidRDefault="008C7C61" w:rsidP="00BB6E57">
      <w:pPr>
        <w:rPr>
          <w:b/>
          <w:bCs/>
        </w:rPr>
      </w:pPr>
      <w:r w:rsidRPr="008C7C61">
        <w:rPr>
          <w:b/>
          <w:bCs/>
        </w:rPr>
        <w:t>Opći cilj:</w:t>
      </w:r>
    </w:p>
    <w:p w14:paraId="4AC26586" w14:textId="77777777" w:rsidR="008C7C61" w:rsidRDefault="008C7C61" w:rsidP="00BB6E57">
      <w:pPr>
        <w:rPr>
          <w:b/>
          <w:bCs/>
        </w:rPr>
      </w:pPr>
    </w:p>
    <w:p w14:paraId="24C69F38" w14:textId="57A602FE" w:rsidR="008C7C61" w:rsidRDefault="008C7C61" w:rsidP="008C7C61">
      <w:pPr>
        <w:rPr>
          <w:color w:val="000000" w:themeColor="text1"/>
        </w:rPr>
      </w:pPr>
      <w:r w:rsidRPr="00707A02">
        <w:rPr>
          <w:bCs/>
          <w:color w:val="000000" w:themeColor="text1"/>
        </w:rPr>
        <w:t>Postizanje</w:t>
      </w:r>
      <w:r>
        <w:rPr>
          <w:bCs/>
          <w:color w:val="000000" w:themeColor="text1"/>
        </w:rPr>
        <w:t xml:space="preserve"> </w:t>
      </w:r>
      <w:r w:rsidRPr="00707A02">
        <w:rPr>
          <w:bCs/>
          <w:color w:val="000000" w:themeColor="text1"/>
        </w:rPr>
        <w:t>i održavanje standarda u školi sukladno pedagoškim standardima</w:t>
      </w:r>
      <w:r>
        <w:rPr>
          <w:bCs/>
          <w:color w:val="000000" w:themeColor="text1"/>
        </w:rPr>
        <w:t>.</w:t>
      </w:r>
      <w:r w:rsidRPr="00707A02">
        <w:rPr>
          <w:color w:val="000000" w:themeColor="text1"/>
        </w:rPr>
        <w:t xml:space="preserve">                                                                                                                                                                                            Osigura</w:t>
      </w:r>
      <w:r>
        <w:rPr>
          <w:color w:val="000000" w:themeColor="text1"/>
        </w:rPr>
        <w:t>va</w:t>
      </w:r>
      <w:r w:rsidRPr="00707A02">
        <w:rPr>
          <w:color w:val="000000" w:themeColor="text1"/>
        </w:rPr>
        <w:t>nje uvjeta za intelektualni, tjelesni, estetski, društveni, moralni i duhovni razvoj djeteta, u skladu s njegovim sposobnostima i sklonostima, prema načelu jednakosti obrazovnih šansi za sve učenike .</w:t>
      </w:r>
    </w:p>
    <w:p w14:paraId="74F2ED00" w14:textId="77777777" w:rsidR="008C7C61" w:rsidRPr="008C7C61" w:rsidRDefault="008C7C61" w:rsidP="008C7C61">
      <w:pPr>
        <w:spacing w:before="100" w:beforeAutospacing="1" w:after="100" w:afterAutospacing="1"/>
      </w:pPr>
      <w:r w:rsidRPr="008C7C61">
        <w:t>Minimalni financijski standard ima sljedeće funkcije:</w:t>
      </w:r>
    </w:p>
    <w:p w14:paraId="267B17DB" w14:textId="77777777" w:rsidR="008C7C61" w:rsidRPr="008C7C61" w:rsidRDefault="008C7C61" w:rsidP="008C7C61">
      <w:pPr>
        <w:numPr>
          <w:ilvl w:val="0"/>
          <w:numId w:val="2"/>
        </w:numPr>
        <w:spacing w:before="100" w:beforeAutospacing="1" w:after="100" w:afterAutospacing="1"/>
      </w:pPr>
      <w:r w:rsidRPr="008C7C61">
        <w:rPr>
          <w:b/>
          <w:bCs/>
        </w:rPr>
        <w:t>Osiguranje pravednosti</w:t>
      </w:r>
      <w:r w:rsidRPr="008C7C61">
        <w:t>: Omogućava svim školama, neovisno o financijskoj moći lokalne zajednice, da zadovolje osnovne obrazovne standarde.</w:t>
      </w:r>
    </w:p>
    <w:p w14:paraId="5B4EF3F7" w14:textId="77777777" w:rsidR="008C7C61" w:rsidRPr="008C7C61" w:rsidRDefault="008C7C61" w:rsidP="008C7C61">
      <w:pPr>
        <w:numPr>
          <w:ilvl w:val="0"/>
          <w:numId w:val="2"/>
        </w:numPr>
        <w:spacing w:before="100" w:beforeAutospacing="1" w:after="100" w:afterAutospacing="1"/>
      </w:pPr>
      <w:r w:rsidRPr="008C7C61">
        <w:rPr>
          <w:b/>
          <w:bCs/>
        </w:rPr>
        <w:t>Postizanje jednake dostupnosti obrazovanja</w:t>
      </w:r>
      <w:r w:rsidRPr="008C7C61">
        <w:t>: Pomaže da djeca u manje razvijenim ili siromašnijim područjima dobiju kvalitetno obrazovanje slično onome u bogatijim sredinama.</w:t>
      </w:r>
    </w:p>
    <w:p w14:paraId="079C522C" w14:textId="080B33B7" w:rsidR="008C7C61" w:rsidRPr="00A965DD" w:rsidRDefault="008C7C61" w:rsidP="00BB6E57">
      <w:pPr>
        <w:numPr>
          <w:ilvl w:val="0"/>
          <w:numId w:val="2"/>
        </w:numPr>
        <w:spacing w:before="100" w:beforeAutospacing="1" w:after="100" w:afterAutospacing="1"/>
      </w:pPr>
      <w:r w:rsidRPr="008C7C61">
        <w:rPr>
          <w:b/>
          <w:bCs/>
        </w:rPr>
        <w:t>Uravnoteženo planiranje</w:t>
      </w:r>
      <w:r w:rsidRPr="008C7C61">
        <w:t>: Omogućava školama da imaju stabilno financiranje osnovnih aktivnosti, bez obzira na ekonomske varijacije na lokalnoj razini.</w:t>
      </w:r>
    </w:p>
    <w:p w14:paraId="6CABB6D4" w14:textId="111D4025" w:rsidR="008C7C61" w:rsidRDefault="008C7C61" w:rsidP="00BB6E57">
      <w:pPr>
        <w:rPr>
          <w:b/>
          <w:bCs/>
        </w:rPr>
      </w:pPr>
      <w:r>
        <w:rPr>
          <w:b/>
          <w:bCs/>
        </w:rPr>
        <w:t>Posebni cilj:</w:t>
      </w:r>
    </w:p>
    <w:p w14:paraId="2A3279AC" w14:textId="77777777" w:rsidR="008C7C61" w:rsidRDefault="008C7C61" w:rsidP="00BB6E57">
      <w:pPr>
        <w:rPr>
          <w:b/>
          <w:bCs/>
        </w:rPr>
      </w:pPr>
    </w:p>
    <w:p w14:paraId="6041BE0A" w14:textId="0C0377F6" w:rsidR="008C7C61" w:rsidRDefault="008C7C61" w:rsidP="00BB6E57">
      <w:pPr>
        <w:rPr>
          <w:b/>
          <w:bCs/>
        </w:rPr>
      </w:pPr>
      <w:r w:rsidRPr="000F7798">
        <w:rPr>
          <w:color w:val="000000" w:themeColor="text1"/>
        </w:rPr>
        <w:t>Racionalnim korištenjem sredstava (uštedama) poboljšati materijalni standard obrazovanja  jačanjem partnerstva svih odgojno obrazovnih čimbenika na lokalnoj, regionalnoj i nacionalnoj razini.</w:t>
      </w:r>
    </w:p>
    <w:p w14:paraId="7C1DC2D9" w14:textId="1CC8FEAA" w:rsidR="008C7C61" w:rsidRDefault="008C7C61" w:rsidP="00BB6E57">
      <w:pPr>
        <w:rPr>
          <w:b/>
          <w:bCs/>
        </w:rPr>
      </w:pPr>
    </w:p>
    <w:p w14:paraId="5A57E37C" w14:textId="04BEEB02" w:rsidR="008C7C61" w:rsidRDefault="008C7C61" w:rsidP="00BB6E57">
      <w:pPr>
        <w:rPr>
          <w:b/>
          <w:bCs/>
        </w:rPr>
      </w:pPr>
    </w:p>
    <w:p w14:paraId="2B4A5DA1" w14:textId="21ADCA4C" w:rsidR="008C7C61" w:rsidRDefault="008C7C61" w:rsidP="00BB6E57">
      <w:pPr>
        <w:rPr>
          <w:b/>
          <w:bCs/>
        </w:rPr>
      </w:pPr>
      <w:r>
        <w:rPr>
          <w:b/>
          <w:bCs/>
        </w:rPr>
        <w:t>Potrebna sredstva</w:t>
      </w:r>
      <w:r w:rsidR="00A965DD">
        <w:rPr>
          <w:b/>
          <w:bCs/>
        </w:rPr>
        <w:t xml:space="preserve"> za 2026. godinu</w:t>
      </w:r>
      <w:r>
        <w:rPr>
          <w:b/>
          <w:bCs/>
        </w:rPr>
        <w:t>:</w:t>
      </w:r>
    </w:p>
    <w:p w14:paraId="27BE780E" w14:textId="51107006" w:rsidR="008C7C61" w:rsidRDefault="008C7C61" w:rsidP="00BB6E57">
      <w:pPr>
        <w:rPr>
          <w:b/>
          <w:bCs/>
        </w:rPr>
      </w:pPr>
    </w:p>
    <w:p w14:paraId="4ADD48C4" w14:textId="7E5F9FEA" w:rsidR="008C7C61" w:rsidRDefault="008C7C61" w:rsidP="00BB6E57">
      <w:r w:rsidRPr="008C7C61">
        <w:t>2.</w:t>
      </w:r>
      <w:r w:rsidR="00A965DD">
        <w:t>612,025</w:t>
      </w:r>
      <w:r w:rsidRPr="008C7C61">
        <w:t>,00 €.</w:t>
      </w:r>
    </w:p>
    <w:p w14:paraId="103770FD" w14:textId="77777777" w:rsidR="00A965DD" w:rsidRDefault="00A965DD" w:rsidP="00BB6E57">
      <w:pPr>
        <w:rPr>
          <w:b/>
          <w:bCs/>
          <w:color w:val="00B050"/>
        </w:rPr>
      </w:pPr>
    </w:p>
    <w:p w14:paraId="3A0934DE" w14:textId="77777777" w:rsidR="00A965DD" w:rsidRDefault="00A965DD" w:rsidP="00BB6E57">
      <w:pPr>
        <w:rPr>
          <w:b/>
          <w:bCs/>
          <w:color w:val="00B050"/>
        </w:rPr>
      </w:pPr>
    </w:p>
    <w:p w14:paraId="7D2B98FB" w14:textId="77777777" w:rsidR="00A965DD" w:rsidRDefault="00A965DD" w:rsidP="00BB6E57">
      <w:pPr>
        <w:rPr>
          <w:b/>
          <w:bCs/>
          <w:color w:val="00B050"/>
        </w:rPr>
      </w:pPr>
    </w:p>
    <w:p w14:paraId="5FDA164B" w14:textId="77777777" w:rsidR="00A965DD" w:rsidRDefault="00A965DD" w:rsidP="00BB6E57">
      <w:pPr>
        <w:rPr>
          <w:b/>
          <w:bCs/>
          <w:color w:val="00B050"/>
        </w:rPr>
      </w:pPr>
    </w:p>
    <w:p w14:paraId="34A55F50" w14:textId="77777777" w:rsidR="00A965DD" w:rsidRDefault="00A965DD" w:rsidP="00BB6E57">
      <w:pPr>
        <w:rPr>
          <w:b/>
          <w:bCs/>
          <w:color w:val="00B050"/>
        </w:rPr>
      </w:pPr>
    </w:p>
    <w:p w14:paraId="6E394403" w14:textId="77777777" w:rsidR="00A965DD" w:rsidRDefault="00A965DD" w:rsidP="00BB6E57">
      <w:pPr>
        <w:rPr>
          <w:b/>
          <w:bCs/>
          <w:color w:val="00B050"/>
        </w:rPr>
      </w:pPr>
    </w:p>
    <w:p w14:paraId="7CBE53FC" w14:textId="77777777" w:rsidR="00A965DD" w:rsidRDefault="00A965DD" w:rsidP="00BB6E57">
      <w:pPr>
        <w:rPr>
          <w:b/>
          <w:bCs/>
          <w:color w:val="00B050"/>
        </w:rPr>
      </w:pPr>
    </w:p>
    <w:p w14:paraId="4FB21D00" w14:textId="25F32AD1" w:rsidR="00382EE1" w:rsidRPr="008C7C61" w:rsidRDefault="00382EE1" w:rsidP="00BB6E57">
      <w:pPr>
        <w:rPr>
          <w:color w:val="00B050"/>
        </w:rPr>
      </w:pPr>
      <w:r w:rsidRPr="008C7C61">
        <w:rPr>
          <w:b/>
          <w:bCs/>
          <w:color w:val="00B050"/>
        </w:rPr>
        <w:lastRenderedPageBreak/>
        <w:t>AKTIVNOST:</w:t>
      </w:r>
    </w:p>
    <w:p w14:paraId="7A7581C1" w14:textId="2F15296B" w:rsidR="008C7C61" w:rsidRDefault="008C7C61" w:rsidP="00BB6E57">
      <w:pPr>
        <w:rPr>
          <w:b/>
          <w:bCs/>
          <w:color w:val="000000" w:themeColor="text1"/>
        </w:rPr>
      </w:pPr>
    </w:p>
    <w:p w14:paraId="2CEEE9FA" w14:textId="119D13BB" w:rsidR="00382EE1" w:rsidRDefault="008C7C61" w:rsidP="00BB6E57">
      <w:pPr>
        <w:rPr>
          <w:b/>
          <w:bCs/>
          <w:color w:val="000000" w:themeColor="text1"/>
        </w:rPr>
      </w:pPr>
      <w:r>
        <w:rPr>
          <w:b/>
          <w:bCs/>
          <w:color w:val="000000" w:themeColor="text1"/>
        </w:rPr>
        <w:t>Materijalni i financijski rashodi</w:t>
      </w:r>
    </w:p>
    <w:p w14:paraId="520A96BE" w14:textId="7B45DE7F" w:rsidR="008C7C61" w:rsidRDefault="008C7C61" w:rsidP="00BB6E57">
      <w:pPr>
        <w:rPr>
          <w:b/>
          <w:bCs/>
          <w:color w:val="000000" w:themeColor="text1"/>
        </w:rPr>
      </w:pPr>
    </w:p>
    <w:p w14:paraId="4275A86B" w14:textId="6F33EA08" w:rsidR="008C7C61" w:rsidRDefault="008C7C61" w:rsidP="00BB6E57">
      <w:pPr>
        <w:rPr>
          <w:b/>
          <w:bCs/>
          <w:color w:val="000000" w:themeColor="text1"/>
        </w:rPr>
      </w:pPr>
      <w:r>
        <w:rPr>
          <w:b/>
          <w:bCs/>
          <w:color w:val="000000" w:themeColor="text1"/>
        </w:rPr>
        <w:t>Opis:</w:t>
      </w:r>
    </w:p>
    <w:p w14:paraId="1EBE44BE" w14:textId="77777777" w:rsidR="008C7C61" w:rsidRPr="008C7C61" w:rsidRDefault="008C7C61" w:rsidP="008C7C61">
      <w:pPr>
        <w:spacing w:before="100" w:beforeAutospacing="1" w:after="100" w:afterAutospacing="1"/>
      </w:pPr>
      <w:r w:rsidRPr="008C7C61">
        <w:t>Kroz ovu aktivnost osiguravaju se sredstva za pokrivanje općih rashoda te troškova redovitog i investicijskog održavanja školske ustanove, čime se omogućuje stabilno i kvalitetno provođenje obrazovnih programa.</w:t>
      </w:r>
    </w:p>
    <w:p w14:paraId="045FE73F" w14:textId="74D97AC0" w:rsidR="008C7C61" w:rsidRPr="008C7C61" w:rsidRDefault="008C7C61" w:rsidP="008C7C61">
      <w:pPr>
        <w:spacing w:before="100" w:beforeAutospacing="1" w:after="100" w:afterAutospacing="1"/>
      </w:pPr>
      <w:r w:rsidRPr="008C7C61">
        <w:t>Opći rashodi obuhvaćaju niz financijskih obveza koje omogućuju svakodnevno funkcioniranje škole. To uključuje troškove dnevnica, smještaja i prijevoza na službenim putovanjima, kao i troškove stručnog usavršavanja nastavnog osoblja prema programima Ministarstva znanosti</w:t>
      </w:r>
      <w:r w:rsidR="00D94A57">
        <w:t xml:space="preserve">, </w:t>
      </w:r>
      <w:r w:rsidRPr="008C7C61">
        <w:t>obrazovanja</w:t>
      </w:r>
      <w:r w:rsidR="00D94A57">
        <w:t xml:space="preserve"> i mladih</w:t>
      </w:r>
      <w:r w:rsidRPr="008C7C61">
        <w:t xml:space="preserve"> (</w:t>
      </w:r>
      <w:proofErr w:type="spellStart"/>
      <w:r w:rsidRPr="008C7C61">
        <w:t>MZOM</w:t>
      </w:r>
      <w:proofErr w:type="spellEnd"/>
      <w:r w:rsidRPr="008C7C61">
        <w:t xml:space="preserve">). Osim toga, pokrivaju se troškovi za pedagošku dokumentaciju, uredski materijal i nastavne materijale, obavezne pedagoške publikacije, stručne seminare, literaturu i časopise prema uputama </w:t>
      </w:r>
      <w:proofErr w:type="spellStart"/>
      <w:r w:rsidRPr="008C7C61">
        <w:t>MZOM</w:t>
      </w:r>
      <w:proofErr w:type="spellEnd"/>
      <w:r w:rsidRPr="008C7C61">
        <w:t>-a.</w:t>
      </w:r>
    </w:p>
    <w:p w14:paraId="6E371488" w14:textId="6D2CA96F" w:rsidR="008C7C61" w:rsidRPr="008C7C61" w:rsidRDefault="008C7C61" w:rsidP="008C7C61">
      <w:pPr>
        <w:spacing w:before="100" w:beforeAutospacing="1" w:after="100" w:afterAutospacing="1"/>
      </w:pPr>
      <w:r w:rsidRPr="008C7C61">
        <w:t>Nadalje, opći rashodi obuhvaćaju nabavu pribora potrebnog za izvođenje nastavnih planova i programa, nabavu sitnog inventara i sredstava zaštite na radu</w:t>
      </w:r>
      <w:r w:rsidR="00D94A57">
        <w:t xml:space="preserve">. </w:t>
      </w:r>
      <w:r w:rsidRPr="008C7C61">
        <w:t>Redovito se financira i materijal i usluge za tekuće održavanje zgrada, opreme i sredstava rada, kao i ostali materijali te sredstva za održavanje i čišćenje školskih prostora.</w:t>
      </w:r>
    </w:p>
    <w:p w14:paraId="521B8B88" w14:textId="77777777" w:rsidR="008C7C61" w:rsidRPr="008C7C61" w:rsidRDefault="008C7C61" w:rsidP="008C7C61">
      <w:pPr>
        <w:spacing w:before="100" w:beforeAutospacing="1" w:after="100" w:afterAutospacing="1"/>
      </w:pPr>
      <w:r w:rsidRPr="008C7C61">
        <w:t>Osim osnovnih potrepština, financiraju se i energenti, komunalne naknade, telekomunikacijske usluge, kao i troškovi održavanja računalne opreme, nužne intelektualne usluge, ugovori o djelu i zdravstveni pregledi zaposlenika. U sklopu općih rashoda, osigurava se i imovina škole, te se pokrivaju rashodi za redovite kontrole instalacija i postrojenja, čiji se nedostaci moraju otkloniti kako bi se osigurala sigurnost učenika i zaposlenika. U tu svrhu uključeni su i troškovi saniranja nedostataka utvrđenih inspekcijskim nalazima i kontrolama koje provode ovlaštene pravne osobe i upravna tijela.</w:t>
      </w:r>
    </w:p>
    <w:p w14:paraId="05C4D06E" w14:textId="2CA8F65D" w:rsidR="008C7C61" w:rsidRDefault="008C7C61" w:rsidP="008C7C61">
      <w:pPr>
        <w:spacing w:before="100" w:beforeAutospacing="1" w:after="100" w:afterAutospacing="1"/>
      </w:pPr>
      <w:r w:rsidRPr="008C7C61">
        <w:t>Dodatno, u opće rashode uključeni su i troškovi reprezentacije, bankarskih usluga, zateznih kamata te ostalih tekućih troškova, usluga i financijskih rashoda koji su nužni za uspješno ostvarivanje nastavnog plana i programa škole. Na ovaj način omogućuje se stabilno poslovanje i zadovoljenje svih tehničkih, organizacijskih i zakonskih uvjeta potrebnih za pružanje kvalitetnog obrazovanja.</w:t>
      </w:r>
    </w:p>
    <w:p w14:paraId="561214E1" w14:textId="77777777" w:rsidR="00A965DD" w:rsidRPr="00A965DD" w:rsidRDefault="00A965DD" w:rsidP="00A965DD">
      <w:pPr>
        <w:spacing w:before="100" w:beforeAutospacing="1" w:after="100" w:afterAutospacing="1"/>
      </w:pPr>
      <w:r w:rsidRPr="00A965DD">
        <w:rPr>
          <w:b/>
          <w:bCs/>
        </w:rPr>
        <w:t>Opći cilj:</w:t>
      </w:r>
      <w:r w:rsidRPr="00A965DD">
        <w:br/>
        <w:t>Osigurati stabilno i učinkovito poslovanje škole kroz pravovremeno podmirenje materijalnih i financijskih obveza, kako bi se stvorili uvjeti za nesmetano odvijanje odgojno-obrazovnog procesa.</w:t>
      </w:r>
    </w:p>
    <w:p w14:paraId="0EB7E6D0" w14:textId="77777777" w:rsidR="00A965DD" w:rsidRPr="00A965DD" w:rsidRDefault="00A965DD" w:rsidP="00A965DD">
      <w:pPr>
        <w:spacing w:before="100" w:beforeAutospacing="1" w:after="100" w:afterAutospacing="1"/>
      </w:pPr>
      <w:r w:rsidRPr="00A965DD">
        <w:rPr>
          <w:b/>
          <w:bCs/>
        </w:rPr>
        <w:t>Posebni cilj:</w:t>
      </w:r>
      <w:r w:rsidRPr="00A965DD">
        <w:br/>
        <w:t>Omogućiti redovito održavanje školskog prostora i opreme, pravovremenu nabavu potrebnih sredstava za rad te podmirenje troškova usluga, energenata i financijskih obveza radi sigurnog, funkcionalnog i zakonski usklađenog rada ustanove.</w:t>
      </w:r>
    </w:p>
    <w:p w14:paraId="04F619B3" w14:textId="668A40E1" w:rsidR="008C7C61" w:rsidRDefault="008C7C61" w:rsidP="00BB6E57">
      <w:pPr>
        <w:rPr>
          <w:b/>
          <w:bCs/>
          <w:color w:val="000000" w:themeColor="text1"/>
        </w:rPr>
      </w:pPr>
      <w:r>
        <w:rPr>
          <w:b/>
          <w:bCs/>
          <w:color w:val="000000" w:themeColor="text1"/>
        </w:rPr>
        <w:t>Pokazatelj uspješnosti:</w:t>
      </w:r>
    </w:p>
    <w:p w14:paraId="2456724D" w14:textId="329A878E" w:rsidR="008C7C61" w:rsidRPr="008C7C61" w:rsidRDefault="008C7C61" w:rsidP="008C7C61">
      <w:pPr>
        <w:spacing w:before="100" w:beforeAutospacing="1" w:after="100" w:afterAutospacing="1"/>
      </w:pPr>
      <w:r w:rsidRPr="008C7C61">
        <w:t>Kontinuirano i redovito podmirivanje tekućih rashoda škole, čime se omogućava nesmetano odvijanje obrazovnog procesa.</w:t>
      </w:r>
    </w:p>
    <w:p w14:paraId="236BB3E3" w14:textId="77777777" w:rsidR="008C7C61" w:rsidRPr="008C7C61" w:rsidRDefault="008C7C61" w:rsidP="008C7C61">
      <w:pPr>
        <w:spacing w:before="100" w:beforeAutospacing="1" w:after="100" w:afterAutospacing="1"/>
      </w:pPr>
      <w:r w:rsidRPr="008C7C61">
        <w:lastRenderedPageBreak/>
        <w:t>Tekuće održavanje školske opreme i zgrada provodi se redovito i u skladu sa standardima propisanim za osnovno školstvo, kako bi se osigurao siguran i funkcionalan prostor za učenike i osoblje. Ova razina održavanja omogućuje ispunjenje javnih potreba u obrazovanju, uz očuvanje i unapređenje kvalitete školskog prostora i resursa, koji su ključni za pružanje kvalitetnog obrazovanja učenicima.</w:t>
      </w:r>
    </w:p>
    <w:p w14:paraId="7C70B851" w14:textId="39430868" w:rsidR="008C7C61" w:rsidRPr="008C7C61" w:rsidRDefault="008C7C61" w:rsidP="00BB6E57">
      <w:pPr>
        <w:rPr>
          <w:b/>
          <w:bCs/>
        </w:rPr>
      </w:pPr>
      <w:r>
        <w:rPr>
          <w:b/>
          <w:bCs/>
        </w:rPr>
        <w:t>Izvještaj o postignutim ciljevima iz prethodne godine:</w:t>
      </w:r>
    </w:p>
    <w:p w14:paraId="610AF5AB" w14:textId="77777777" w:rsidR="008C7C61" w:rsidRDefault="008C7C61" w:rsidP="00BB6E57"/>
    <w:p w14:paraId="12453E97" w14:textId="51C901D3" w:rsidR="008C7C61" w:rsidRDefault="008C7C61" w:rsidP="00BB6E57">
      <w:pPr>
        <w:rPr>
          <w:b/>
          <w:bCs/>
          <w:color w:val="000000" w:themeColor="text1"/>
        </w:rPr>
      </w:pPr>
      <w:r>
        <w:t>Tijekom prethodne godine škola je redovito podmirivala tekuće rashode u skladu s predviđenim financijskim standardom, što je omogućilo stabilno i kontinuirano funkcioniranje. Podmireni rashodi uključuju komunalne usluge, nabavu materijala za nastavu, uredski i potrošni materijal, troškove energenata i osnovno održavanje prostora. Financijsko poslovanje u ovoj kategoriji osigurava redovno odvijanje nastavnih aktivnosti i operativnu stabilnost.</w:t>
      </w:r>
      <w:r w:rsidRPr="008C7C61">
        <w:t xml:space="preserve"> </w:t>
      </w:r>
      <w:r>
        <w:t>U protekloj godini kontinuirano je provođeno tekuće održavanje školskih zgrada i opreme, čime je postignuta razina standarda javnih potreba u osnovnom školstvu. Aktivnosti su obuhvaćale popravke, sanaciju i nadogradnju školske infrastrukture, što je pridonijelo poboljšanju uvjeta za učenike i nastavno osoblje, a školski prostori su ostali sigurni, čisti i funkcionalni.</w:t>
      </w:r>
      <w:r w:rsidRPr="008C7C61">
        <w:t xml:space="preserve"> </w:t>
      </w:r>
      <w:r>
        <w:t>Tijekom godine nastavnici su sudjelovali u stručnim usavršavanjima organiziranim od strane Ministarstva znanosti</w:t>
      </w:r>
      <w:r w:rsidR="00D94A57">
        <w:t xml:space="preserve">, </w:t>
      </w:r>
      <w:r>
        <w:t>obrazovanja</w:t>
      </w:r>
      <w:r w:rsidR="00D94A57">
        <w:t xml:space="preserve"> i mladih </w:t>
      </w:r>
      <w:r>
        <w:t>, čime su unaprijedili svoje vještine i metode poučavanja. Stručna usavršavanja omogućuju nastavnicima da bolje odgovore na obrazovne potrebe učenika i primjenjuju suvremene obrazovne prakse.</w:t>
      </w:r>
      <w:r w:rsidRPr="008C7C61">
        <w:t xml:space="preserve"> </w:t>
      </w:r>
      <w:r>
        <w:t>Redovne kontrole sigurnosti i zaštite na radu provedene su u skladu s propisima, uključujući održavanje instalacija i postrojenja te osiguravanje sredstava za zaštitu na radu. To je omogućilo stvaranje sigurnog okruženja za sve učenike i zaposlenike te ispunjenje zakonskih standarda u pogledu školskih sigurnosnih uvjeta.</w:t>
      </w:r>
    </w:p>
    <w:p w14:paraId="0CB7C4B7" w14:textId="0102698A" w:rsidR="00382EE1" w:rsidRDefault="00382EE1" w:rsidP="00BB6E57">
      <w:pPr>
        <w:rPr>
          <w:b/>
          <w:bCs/>
          <w:color w:val="000000" w:themeColor="text1"/>
        </w:rPr>
      </w:pPr>
    </w:p>
    <w:p w14:paraId="6D2D3E71" w14:textId="4594902B" w:rsidR="005C2080" w:rsidRDefault="005C2080" w:rsidP="00BB6E57">
      <w:pPr>
        <w:rPr>
          <w:b/>
          <w:bCs/>
          <w:color w:val="000000" w:themeColor="text1"/>
        </w:rPr>
      </w:pPr>
      <w:r>
        <w:rPr>
          <w:b/>
          <w:bCs/>
          <w:color w:val="000000" w:themeColor="text1"/>
        </w:rPr>
        <w:t>Potrebna sredstva</w:t>
      </w:r>
      <w:r w:rsidR="00A965DD">
        <w:rPr>
          <w:b/>
          <w:bCs/>
          <w:color w:val="000000" w:themeColor="text1"/>
        </w:rPr>
        <w:t xml:space="preserve"> za 2026. godinu</w:t>
      </w:r>
      <w:r>
        <w:rPr>
          <w:b/>
          <w:bCs/>
          <w:color w:val="000000" w:themeColor="text1"/>
        </w:rPr>
        <w:t>:</w:t>
      </w:r>
    </w:p>
    <w:p w14:paraId="204D6B7C" w14:textId="5521377B" w:rsidR="005C2080" w:rsidRDefault="005C2080" w:rsidP="00BB6E57">
      <w:pPr>
        <w:rPr>
          <w:b/>
          <w:bCs/>
          <w:color w:val="000000" w:themeColor="text1"/>
        </w:rPr>
      </w:pPr>
    </w:p>
    <w:p w14:paraId="765A55CD" w14:textId="33FE29E3" w:rsidR="005C2080" w:rsidRPr="005C2080" w:rsidRDefault="00A965DD" w:rsidP="00BB6E57">
      <w:pPr>
        <w:rPr>
          <w:color w:val="000000" w:themeColor="text1"/>
        </w:rPr>
      </w:pPr>
      <w:r>
        <w:rPr>
          <w:color w:val="000000" w:themeColor="text1"/>
        </w:rPr>
        <w:t>173.00,00</w:t>
      </w:r>
      <w:r w:rsidR="005C2080">
        <w:rPr>
          <w:color w:val="000000" w:themeColor="text1"/>
        </w:rPr>
        <w:t xml:space="preserve"> €.</w:t>
      </w:r>
    </w:p>
    <w:p w14:paraId="0EB9C9A0" w14:textId="77777777" w:rsidR="00382EE1" w:rsidRDefault="00382EE1" w:rsidP="00BB6E57">
      <w:pPr>
        <w:rPr>
          <w:b/>
          <w:bCs/>
          <w:color w:val="000000" w:themeColor="text1"/>
        </w:rPr>
      </w:pPr>
    </w:p>
    <w:p w14:paraId="5473398C" w14:textId="5DC77EA4" w:rsidR="00382EE1" w:rsidRDefault="00382EE1" w:rsidP="00BB6E57">
      <w:pPr>
        <w:rPr>
          <w:b/>
          <w:bCs/>
          <w:color w:val="000000" w:themeColor="text1"/>
        </w:rPr>
      </w:pPr>
    </w:p>
    <w:p w14:paraId="4952361D" w14:textId="71F2DCE2" w:rsidR="008E6EEF" w:rsidRDefault="008E6EEF" w:rsidP="00BB6E57">
      <w:pPr>
        <w:rPr>
          <w:b/>
          <w:bCs/>
          <w:color w:val="000000" w:themeColor="text1"/>
        </w:rPr>
      </w:pPr>
    </w:p>
    <w:p w14:paraId="0D10CEF4" w14:textId="58E01C10" w:rsidR="008E6EEF" w:rsidRDefault="008E6EEF" w:rsidP="00BB6E57">
      <w:pPr>
        <w:rPr>
          <w:b/>
          <w:bCs/>
          <w:color w:val="000000" w:themeColor="text1"/>
        </w:rPr>
      </w:pPr>
    </w:p>
    <w:p w14:paraId="28A17F36" w14:textId="5699F596" w:rsidR="008E6EEF" w:rsidRDefault="008E6EEF" w:rsidP="00BB6E57">
      <w:pPr>
        <w:rPr>
          <w:b/>
          <w:bCs/>
          <w:color w:val="000000" w:themeColor="text1"/>
        </w:rPr>
      </w:pPr>
    </w:p>
    <w:p w14:paraId="6B6F5375" w14:textId="28E192C9" w:rsidR="008E6EEF" w:rsidRDefault="008E6EEF" w:rsidP="00BB6E57">
      <w:pPr>
        <w:rPr>
          <w:b/>
          <w:bCs/>
          <w:color w:val="000000" w:themeColor="text1"/>
        </w:rPr>
      </w:pPr>
    </w:p>
    <w:p w14:paraId="70C8F66B" w14:textId="68A2590F" w:rsidR="008E6EEF" w:rsidRDefault="008E6EEF" w:rsidP="00BB6E57">
      <w:pPr>
        <w:rPr>
          <w:b/>
          <w:bCs/>
          <w:color w:val="000000" w:themeColor="text1"/>
        </w:rPr>
      </w:pPr>
    </w:p>
    <w:p w14:paraId="373F8DC2" w14:textId="1C2E283E" w:rsidR="008E6EEF" w:rsidRDefault="008E6EEF" w:rsidP="00BB6E57">
      <w:pPr>
        <w:rPr>
          <w:b/>
          <w:bCs/>
          <w:color w:val="000000" w:themeColor="text1"/>
        </w:rPr>
      </w:pPr>
    </w:p>
    <w:p w14:paraId="31CA810E" w14:textId="40C5C835" w:rsidR="008E6EEF" w:rsidRDefault="008E6EEF" w:rsidP="00BB6E57">
      <w:pPr>
        <w:rPr>
          <w:b/>
          <w:bCs/>
          <w:color w:val="000000" w:themeColor="text1"/>
        </w:rPr>
      </w:pPr>
    </w:p>
    <w:p w14:paraId="7E9E7616" w14:textId="20252C38" w:rsidR="008E6EEF" w:rsidRDefault="008E6EEF" w:rsidP="00BB6E57">
      <w:pPr>
        <w:rPr>
          <w:b/>
          <w:bCs/>
          <w:color w:val="000000" w:themeColor="text1"/>
        </w:rPr>
      </w:pPr>
    </w:p>
    <w:p w14:paraId="4D1E2E7E" w14:textId="19EA82EC" w:rsidR="008E6EEF" w:rsidRDefault="008E6EEF" w:rsidP="00BB6E57">
      <w:pPr>
        <w:rPr>
          <w:b/>
          <w:bCs/>
          <w:color w:val="000000" w:themeColor="text1"/>
        </w:rPr>
      </w:pPr>
    </w:p>
    <w:p w14:paraId="54AD67D5" w14:textId="1B7536E4" w:rsidR="008E6EEF" w:rsidRDefault="008E6EEF" w:rsidP="00BB6E57">
      <w:pPr>
        <w:rPr>
          <w:b/>
          <w:bCs/>
          <w:color w:val="000000" w:themeColor="text1"/>
        </w:rPr>
      </w:pPr>
    </w:p>
    <w:p w14:paraId="7AC77A81" w14:textId="51B3911C" w:rsidR="008E6EEF" w:rsidRDefault="008E6EEF" w:rsidP="00BB6E57">
      <w:pPr>
        <w:rPr>
          <w:b/>
          <w:bCs/>
          <w:color w:val="000000" w:themeColor="text1"/>
        </w:rPr>
      </w:pPr>
    </w:p>
    <w:p w14:paraId="70D2CEE3" w14:textId="6257D3FF" w:rsidR="008E6EEF" w:rsidRDefault="008E6EEF" w:rsidP="00BB6E57">
      <w:pPr>
        <w:rPr>
          <w:b/>
          <w:bCs/>
          <w:color w:val="000000" w:themeColor="text1"/>
        </w:rPr>
      </w:pPr>
    </w:p>
    <w:p w14:paraId="5E6CCF74" w14:textId="0F5F6B9C" w:rsidR="008E6EEF" w:rsidRDefault="008E6EEF" w:rsidP="00BB6E57">
      <w:pPr>
        <w:rPr>
          <w:b/>
          <w:bCs/>
          <w:color w:val="000000" w:themeColor="text1"/>
        </w:rPr>
      </w:pPr>
    </w:p>
    <w:p w14:paraId="5AB00AAC" w14:textId="2E9661DF" w:rsidR="008E6EEF" w:rsidRDefault="008E6EEF" w:rsidP="00BB6E57">
      <w:pPr>
        <w:rPr>
          <w:b/>
          <w:bCs/>
          <w:color w:val="000000" w:themeColor="text1"/>
        </w:rPr>
      </w:pPr>
    </w:p>
    <w:p w14:paraId="5A356560" w14:textId="4D7F0B03" w:rsidR="008E6EEF" w:rsidRDefault="008E6EEF" w:rsidP="00BB6E57">
      <w:pPr>
        <w:rPr>
          <w:b/>
          <w:bCs/>
          <w:color w:val="000000" w:themeColor="text1"/>
        </w:rPr>
      </w:pPr>
    </w:p>
    <w:p w14:paraId="1DD64497" w14:textId="401207CF" w:rsidR="008E6EEF" w:rsidRDefault="008E6EEF" w:rsidP="00BB6E57">
      <w:pPr>
        <w:rPr>
          <w:b/>
          <w:bCs/>
          <w:color w:val="000000" w:themeColor="text1"/>
        </w:rPr>
      </w:pPr>
    </w:p>
    <w:p w14:paraId="0EC25776" w14:textId="50A1F360" w:rsidR="008E6EEF" w:rsidRDefault="008E6EEF" w:rsidP="00BB6E57">
      <w:pPr>
        <w:rPr>
          <w:b/>
          <w:bCs/>
          <w:color w:val="000000" w:themeColor="text1"/>
        </w:rPr>
      </w:pPr>
    </w:p>
    <w:p w14:paraId="70029BD7" w14:textId="2F216B83" w:rsidR="008E6EEF" w:rsidRDefault="008E6EEF" w:rsidP="00BB6E57">
      <w:pPr>
        <w:rPr>
          <w:b/>
          <w:bCs/>
          <w:color w:val="000000" w:themeColor="text1"/>
        </w:rPr>
      </w:pPr>
    </w:p>
    <w:p w14:paraId="3026435A" w14:textId="46F2A777" w:rsidR="008E6EEF" w:rsidRDefault="008E6EEF" w:rsidP="00BB6E57">
      <w:pPr>
        <w:rPr>
          <w:b/>
          <w:bCs/>
          <w:color w:val="000000" w:themeColor="text1"/>
        </w:rPr>
      </w:pPr>
    </w:p>
    <w:p w14:paraId="60A3BDF6" w14:textId="77777777" w:rsidR="005C2080" w:rsidRPr="008C7C61" w:rsidRDefault="005C2080" w:rsidP="005C2080">
      <w:pPr>
        <w:rPr>
          <w:color w:val="00B050"/>
        </w:rPr>
      </w:pPr>
      <w:r w:rsidRPr="008C7C61">
        <w:rPr>
          <w:b/>
          <w:bCs/>
          <w:color w:val="00B050"/>
        </w:rPr>
        <w:lastRenderedPageBreak/>
        <w:t>AKTIVNOST:</w:t>
      </w:r>
    </w:p>
    <w:p w14:paraId="04BB6E85" w14:textId="77777777" w:rsidR="005C2080" w:rsidRDefault="005C2080" w:rsidP="005C2080">
      <w:pPr>
        <w:rPr>
          <w:b/>
          <w:bCs/>
          <w:color w:val="000000" w:themeColor="text1"/>
        </w:rPr>
      </w:pPr>
    </w:p>
    <w:p w14:paraId="621D4DB5" w14:textId="6F6B8C2C" w:rsidR="00382EE1" w:rsidRDefault="005C2080" w:rsidP="00BB6E57">
      <w:pPr>
        <w:rPr>
          <w:b/>
          <w:bCs/>
          <w:color w:val="000000" w:themeColor="text1"/>
        </w:rPr>
      </w:pPr>
      <w:r>
        <w:rPr>
          <w:b/>
          <w:bCs/>
          <w:color w:val="000000" w:themeColor="text1"/>
        </w:rPr>
        <w:t>Redovna djelatnost osnovnog obrazovanja</w:t>
      </w:r>
    </w:p>
    <w:p w14:paraId="0BED69ED" w14:textId="2E0E5B0F" w:rsidR="00A965DD" w:rsidRDefault="00A965DD" w:rsidP="00BB6E57">
      <w:pPr>
        <w:rPr>
          <w:b/>
          <w:bCs/>
          <w:color w:val="000000" w:themeColor="text1"/>
        </w:rPr>
      </w:pPr>
    </w:p>
    <w:p w14:paraId="77C8200B" w14:textId="07022B85" w:rsidR="00A965DD" w:rsidRDefault="00A965DD" w:rsidP="00BB6E57">
      <w:pPr>
        <w:rPr>
          <w:b/>
          <w:bCs/>
          <w:color w:val="000000" w:themeColor="text1"/>
        </w:rPr>
      </w:pPr>
      <w:r>
        <w:rPr>
          <w:b/>
          <w:bCs/>
          <w:color w:val="000000" w:themeColor="text1"/>
        </w:rPr>
        <w:t>Opis:</w:t>
      </w:r>
    </w:p>
    <w:p w14:paraId="1C311CC7" w14:textId="77777777" w:rsidR="005C2080" w:rsidRPr="005C2080" w:rsidRDefault="005C2080" w:rsidP="005C2080">
      <w:pPr>
        <w:spacing w:before="100" w:beforeAutospacing="1" w:after="100" w:afterAutospacing="1"/>
      </w:pPr>
      <w:r w:rsidRPr="005C2080">
        <w:t>Izdatke za zaposlene financira država putem nadležnog ministarstva, koje je zaduženo za cjelokupno područje radnih odnosa i plaća zaposlenika u školstvu. Obračun i isplata plaća obavljaju se kroz Centralni obračun plaća (COP).</w:t>
      </w:r>
    </w:p>
    <w:p w14:paraId="2329C421" w14:textId="5DABFE20" w:rsidR="005C2080" w:rsidRPr="005C2080" w:rsidRDefault="005C2080" w:rsidP="005C2080">
      <w:pPr>
        <w:spacing w:before="100" w:beforeAutospacing="1" w:after="100" w:afterAutospacing="1"/>
      </w:pPr>
      <w:r w:rsidRPr="005C2080">
        <w:t xml:space="preserve">Nastavno osoblje obavlja odgojno-obrazovne poslove koji uključuju provođenje nastavnog plana i programa, izravan rad s učenicima, te aktivnosti koje odgovaraju potrebama i interesima učenika. Njihova zaduženja uključuju i promicanje stručnog i pedagoškog rada škole te ostale stručno-pedagoške aktivnosti, a sve sukladno zakonima, provedbenim propisima, godišnjem planu i programu rada škole te školskom kurikulumu. Nastavno osoblje </w:t>
      </w:r>
      <w:r>
        <w:t xml:space="preserve">u pravilu </w:t>
      </w:r>
      <w:r w:rsidRPr="005C2080">
        <w:t>radi unutar 40-satnog radnog tjedna, s definiranim tjednim i godišnjim zaduženjem koje se utvrđuje službenim rješenjem. Radne obveze učitelja i stručnih suradnika propisane su Pravilnikom koji donosi ministar</w:t>
      </w:r>
      <w:r>
        <w:t>stvo</w:t>
      </w:r>
      <w:r w:rsidRPr="005C2080">
        <w:t>.</w:t>
      </w:r>
    </w:p>
    <w:p w14:paraId="69A27BF3" w14:textId="61FAC42B" w:rsidR="005C2080" w:rsidRDefault="005C2080" w:rsidP="005C2080">
      <w:pPr>
        <w:spacing w:before="100" w:beforeAutospacing="1" w:after="100" w:afterAutospacing="1"/>
      </w:pPr>
      <w:r w:rsidRPr="005C2080">
        <w:t xml:space="preserve">Nenastavno osoblje, prema Pravilniku o djelokrugu rada tajnika te administrativno-tehničkim i pomoćnim poslovima u osnovnoškolskoj ustanovi (NN </w:t>
      </w:r>
      <w:r>
        <w:t xml:space="preserve">br. </w:t>
      </w:r>
      <w:r w:rsidRPr="005C2080">
        <w:t xml:space="preserve">40/14), obavlja opće, pravne i kadrovske poslove, računovodstvene i knjigovodstvene poslove, vođenje i čuvanje pedagoške dokumentacije te druge evidencije. Također su zaduženi za tehničko održavanje, rukovanje opremom i uređajima, održavanje čistoće objekata i okoliša, kao i druge pomoćne poslove, sukladno zakonskim i </w:t>
      </w:r>
      <w:proofErr w:type="spellStart"/>
      <w:r w:rsidRPr="005C2080">
        <w:t>podzakonskim</w:t>
      </w:r>
      <w:proofErr w:type="spellEnd"/>
      <w:r w:rsidRPr="005C2080">
        <w:t xml:space="preserve"> propisima te godišnjem planu i programu rada škole. Djelokrug rada, popis poslova, broj izvršitelja i količina radnog vremena potrebna za obavljanje tih poslova propisani su od strane nadležnog ministra.</w:t>
      </w:r>
    </w:p>
    <w:p w14:paraId="549BCCFA" w14:textId="77777777" w:rsidR="00A965DD" w:rsidRPr="00A965DD" w:rsidRDefault="00A965DD" w:rsidP="00A965DD">
      <w:pPr>
        <w:spacing w:before="100" w:beforeAutospacing="1" w:after="100" w:afterAutospacing="1"/>
      </w:pPr>
      <w:r w:rsidRPr="00A965DD">
        <w:rPr>
          <w:b/>
          <w:bCs/>
        </w:rPr>
        <w:t>Opći cilj:</w:t>
      </w:r>
      <w:r w:rsidRPr="00A965DD">
        <w:br/>
        <w:t>Osigurati kvalitetno izvođenje odgojno-obrazovnog procesa kroz financiranje rada svih zaposlenika škole u skladu s važećim propisima.</w:t>
      </w:r>
    </w:p>
    <w:p w14:paraId="7E920F94" w14:textId="4AB62132" w:rsidR="00A965DD" w:rsidRDefault="00A965DD" w:rsidP="005C2080">
      <w:pPr>
        <w:spacing w:before="100" w:beforeAutospacing="1" w:after="100" w:afterAutospacing="1"/>
      </w:pPr>
      <w:r w:rsidRPr="00A965DD">
        <w:rPr>
          <w:b/>
          <w:bCs/>
        </w:rPr>
        <w:t>Posebni cilj:</w:t>
      </w:r>
      <w:r w:rsidRPr="00A965DD">
        <w:br/>
        <w:t>Omogućiti redovitu isplatu plaća i provedbu svih kadrovskih i organizacijskih aktivnosti vezanih uz nastavno i nenastavno osoblje, radi učinkovitog i zakonitog funkcioniranja škole.</w:t>
      </w:r>
    </w:p>
    <w:p w14:paraId="1C5A8FBD" w14:textId="7C58938B" w:rsidR="005C2080" w:rsidRDefault="005C2080" w:rsidP="005C2080">
      <w:pPr>
        <w:spacing w:before="100" w:beforeAutospacing="1" w:after="100" w:afterAutospacing="1"/>
        <w:rPr>
          <w:b/>
          <w:bCs/>
        </w:rPr>
      </w:pPr>
      <w:r>
        <w:rPr>
          <w:b/>
          <w:bCs/>
        </w:rPr>
        <w:t>Pokazatelj uspješnosti:</w:t>
      </w:r>
    </w:p>
    <w:p w14:paraId="6D2127EA" w14:textId="6B7D3977" w:rsidR="005C2080" w:rsidRDefault="00D94A57" w:rsidP="005C2080">
      <w:pPr>
        <w:spacing w:before="100" w:beforeAutospacing="1" w:after="100" w:afterAutospacing="1"/>
      </w:pPr>
      <w:r>
        <w:t>Izdatci</w:t>
      </w:r>
      <w:r w:rsidR="005C2080">
        <w:t xml:space="preserve"> za zaposlene isplaćeni su u skladu s važećim propisima radnog prava, uz poštovanje svih dosegnutih prava zaposlenika temeljem Kolektivnih ugovora. Svi iznosi i uvjeti isplata usklađeni su s zakonskim okvirima, čime je osigurana pravovremena i pravilna isplata plaća i drugih beneficija zaposlenicima, u skladu s njihovim ugovorenim radnim uvjetima.</w:t>
      </w:r>
    </w:p>
    <w:p w14:paraId="02A3F212" w14:textId="77777777" w:rsidR="005C2080" w:rsidRPr="008C7C61" w:rsidRDefault="005C2080" w:rsidP="005C2080">
      <w:pPr>
        <w:rPr>
          <w:b/>
          <w:bCs/>
        </w:rPr>
      </w:pPr>
      <w:r>
        <w:rPr>
          <w:b/>
          <w:bCs/>
        </w:rPr>
        <w:t>Izvještaj o postignutim ciljevima iz prethodne godine:</w:t>
      </w:r>
    </w:p>
    <w:p w14:paraId="5C95412B" w14:textId="169B1351" w:rsidR="005C2080" w:rsidRPr="005C2080" w:rsidRDefault="005C2080" w:rsidP="005C2080">
      <w:pPr>
        <w:spacing w:before="100" w:beforeAutospacing="1" w:after="100" w:afterAutospacing="1"/>
      </w:pPr>
      <w:r w:rsidRPr="005C2080">
        <w:t xml:space="preserve">Svi iznosi isplata izvršavali su se redovito i na vrijeme, bez kašnjenja, čime je osigurana financijska stabilnost i zadovoljstvo zaposlenika. Škola se pridržavala svih zakonskih i kolektivnih obveza, čime je omogućila ispunjenje svih financijskih prava zaposlenika na transparentan i odgovoran način. Ovaj pristup pokazuje kontinuiranu posvećenost </w:t>
      </w:r>
      <w:r w:rsidRPr="005C2080">
        <w:lastRenderedPageBreak/>
        <w:t>osiguravanju povoljnog radnog okruženja i usklađenosti s važećim propisima, što doprinosi stabilnosti i učinkovitosti školske ustanove.</w:t>
      </w:r>
    </w:p>
    <w:p w14:paraId="7DC41728" w14:textId="7C1C0ECB" w:rsidR="005C2080" w:rsidRDefault="005C2080" w:rsidP="005C2080">
      <w:pPr>
        <w:spacing w:before="100" w:beforeAutospacing="1" w:after="100" w:afterAutospacing="1"/>
        <w:rPr>
          <w:b/>
          <w:bCs/>
        </w:rPr>
      </w:pPr>
      <w:r>
        <w:rPr>
          <w:b/>
          <w:bCs/>
        </w:rPr>
        <w:t>Potrebna sredstva</w:t>
      </w:r>
      <w:r w:rsidR="00A965DD">
        <w:rPr>
          <w:b/>
          <w:bCs/>
        </w:rPr>
        <w:t xml:space="preserve"> za 2026. godinu</w:t>
      </w:r>
      <w:r>
        <w:rPr>
          <w:b/>
          <w:bCs/>
        </w:rPr>
        <w:t>:</w:t>
      </w:r>
    </w:p>
    <w:p w14:paraId="1E7A5E40" w14:textId="319289B0" w:rsidR="005C2080" w:rsidRPr="005C2080" w:rsidRDefault="00A965DD" w:rsidP="005C2080">
      <w:pPr>
        <w:spacing w:before="100" w:beforeAutospacing="1" w:after="100" w:afterAutospacing="1"/>
      </w:pPr>
      <w:r>
        <w:t>2.439.025</w:t>
      </w:r>
      <w:r w:rsidR="005C2080">
        <w:t>,00 €.</w:t>
      </w:r>
    </w:p>
    <w:p w14:paraId="3D818ACA" w14:textId="77777777" w:rsidR="005C2080" w:rsidRPr="00382EE1" w:rsidRDefault="005C2080" w:rsidP="005C2080">
      <w:pPr>
        <w:rPr>
          <w:b/>
          <w:bCs/>
          <w:sz w:val="28"/>
          <w:szCs w:val="28"/>
        </w:rPr>
      </w:pPr>
      <w:r w:rsidRPr="00382EE1">
        <w:rPr>
          <w:b/>
          <w:bCs/>
          <w:sz w:val="28"/>
          <w:szCs w:val="28"/>
        </w:rPr>
        <w:t xml:space="preserve">GLAVNI PROGRAM: </w:t>
      </w:r>
    </w:p>
    <w:p w14:paraId="0F52395B" w14:textId="77777777" w:rsidR="005C2080" w:rsidRDefault="005C2080" w:rsidP="005C2080">
      <w:pPr>
        <w:rPr>
          <w:b/>
          <w:bCs/>
          <w:color w:val="00B050"/>
          <w:sz w:val="28"/>
          <w:szCs w:val="28"/>
        </w:rPr>
      </w:pPr>
      <w:r w:rsidRPr="005C2080">
        <w:rPr>
          <w:b/>
          <w:bCs/>
          <w:color w:val="00B050"/>
          <w:sz w:val="28"/>
          <w:szCs w:val="28"/>
        </w:rPr>
        <w:t xml:space="preserve">Decentralizirane funkcije </w:t>
      </w:r>
      <w:r>
        <w:rPr>
          <w:b/>
          <w:bCs/>
          <w:color w:val="00B050"/>
          <w:sz w:val="28"/>
          <w:szCs w:val="28"/>
        </w:rPr>
        <w:t>iznad minimalnog financijskog standarda</w:t>
      </w:r>
    </w:p>
    <w:p w14:paraId="64A05471" w14:textId="77777777" w:rsidR="005C2080" w:rsidRDefault="005C2080" w:rsidP="005C2080">
      <w:pPr>
        <w:spacing w:before="100" w:beforeAutospacing="1" w:after="100" w:afterAutospacing="1"/>
      </w:pPr>
      <w:r w:rsidRPr="005C2080">
        <w:t>Decentralizirane funkcije iznad minimalnog financijskog standarda odnose se na dodatne odgovornosti i aktivnosti koje lokalne jedinice (poput gradova i županija) preuzimaju u odnosu na osnovne obveze koje propisuje država. Ove funkcije nadmašuju minimalne zahtjeve propisane za školstvo, omogućujući lokalnim zajednicama veću fleksibilnost i mogućnost prilagodbe obrazovnih usluga specifičnim potrebama i prioritetima lokalnog stanovništva.</w:t>
      </w:r>
    </w:p>
    <w:p w14:paraId="260C511E" w14:textId="5E1661FC" w:rsidR="005C2080" w:rsidRDefault="005C2080" w:rsidP="005C2080">
      <w:pPr>
        <w:spacing w:before="100" w:beforeAutospacing="1" w:after="100" w:afterAutospacing="1"/>
      </w:pPr>
      <w:r w:rsidRPr="005C2080">
        <w:t>U kontekstu školskog sustava, decentralizacija iznad minimalnog financijskog standarda podrazumijeva da osim osnovnog financiranja koje država osigurava putem centraliziranih kanala (kao što su Ministarstvo znanosti</w:t>
      </w:r>
      <w:r w:rsidR="00D94A57">
        <w:t xml:space="preserve">, </w:t>
      </w:r>
      <w:r w:rsidRPr="005C2080">
        <w:t>obrazovanja</w:t>
      </w:r>
      <w:r w:rsidR="00D94A57">
        <w:t xml:space="preserve"> i mladih</w:t>
      </w:r>
      <w:r w:rsidRPr="005C2080">
        <w:t>), lokalna samouprava također može ulagati u dodatne resurse i usluge koje poboljšavaju obrazovne uvjete i kvalitetu nastave.</w:t>
      </w:r>
    </w:p>
    <w:p w14:paraId="2DB64A97" w14:textId="40CD3573" w:rsidR="005C2080" w:rsidRPr="008E6EEF" w:rsidRDefault="005C2080" w:rsidP="008E6EEF">
      <w:pPr>
        <w:spacing w:before="100" w:beforeAutospacing="1" w:after="100" w:afterAutospacing="1"/>
      </w:pPr>
      <w:r>
        <w:t>Decentralizacija iznad minimalnog financijskog standarda omogućava lokalnim zajednicama da bolje odgovore na specifične obrazovne potrebe svojih učenika, doprinosi razvoju kvalitete obrazovanja na lokalnoj razini i omogućuje bolju prilagodbu obrazovnog sustava lokalnim uvjetima i prioritetima. Na taj način, školske ustanove mogu pružiti šire i bogatije obrazovne iskustvo koje prelazi okvire osnovnih zakonskih zahtjeva.</w:t>
      </w:r>
    </w:p>
    <w:p w14:paraId="1B1A1038" w14:textId="62059E77" w:rsidR="005C2080" w:rsidRDefault="005C2080" w:rsidP="00BB6E57">
      <w:pPr>
        <w:rPr>
          <w:b/>
          <w:bCs/>
        </w:rPr>
      </w:pPr>
      <w:r>
        <w:rPr>
          <w:b/>
          <w:bCs/>
        </w:rPr>
        <w:t>Opći cilj:</w:t>
      </w:r>
    </w:p>
    <w:p w14:paraId="70E29478" w14:textId="0C9D2362" w:rsidR="005C2080" w:rsidRDefault="005C2080" w:rsidP="005C2080">
      <w:pPr>
        <w:pStyle w:val="NormalWeb"/>
      </w:pPr>
      <w:r>
        <w:t>Opći cilj decentraliziranih funkcija u obrazovanju iznad minimalnog financijskog standarda je poboljšanje kvalitete obrazovnih usluga i usklađivanje obrazovnih resursa s lokalnim potrebama i prioritetima. To uključuje osiguranje boljih uvjeta za učenike i nastavno osoblje, pružanje dodatnih obrazovnih, socijalnih i kulturnih mogućnosti te unaprjeđenje infrastrukture, tehnologije i ljudskih resursa. Na ovaj način, decentralizacija omogućava veću fleksibilnost i prilagodbu obrazovnog sustava specifičnostima lokalne zajednice, čime se doprinosi jednakim obrazovnim šansama, većoj ravnoteži u kvaliteti obrazovanja te socijalnoj uključenosti i napretku.</w:t>
      </w:r>
      <w:r w:rsidRPr="005C2080">
        <w:t xml:space="preserve"> Sve u svemu, opći cilj decentralizacije iznad minimalnog financijskog standarda je omogućiti bolji, pravedniji i dinamičniji obrazovni sustav, koji zadovoljava specifične potrebe i izazove lokalne zajednice, uz istovremeno očuvanje jednakih šansi za sve učenike.</w:t>
      </w:r>
    </w:p>
    <w:p w14:paraId="03632C84" w14:textId="75908A2C" w:rsidR="005C2080" w:rsidRDefault="005C2080" w:rsidP="005C2080">
      <w:pPr>
        <w:pStyle w:val="NormalWeb"/>
        <w:rPr>
          <w:b/>
          <w:bCs/>
        </w:rPr>
      </w:pPr>
      <w:r>
        <w:rPr>
          <w:b/>
          <w:bCs/>
        </w:rPr>
        <w:t>Posebni cilj:</w:t>
      </w:r>
    </w:p>
    <w:p w14:paraId="45119FF6" w14:textId="389BD199" w:rsidR="005C2080" w:rsidRDefault="00F62B83" w:rsidP="005C2080">
      <w:pPr>
        <w:pStyle w:val="NormalWeb"/>
      </w:pPr>
      <w:r>
        <w:t xml:space="preserve">Poseban cilj decentraliziranih funkcija iznad minimalnog financijskog standarda u obrazovanju je </w:t>
      </w:r>
      <w:r w:rsidRPr="00F62B83">
        <w:rPr>
          <w:rStyle w:val="Strong"/>
          <w:b w:val="0"/>
          <w:bCs w:val="0"/>
        </w:rPr>
        <w:t>osigurati dodatne resurse i prilagoditi obrazovne usluge specifičnim potrebama lokalne zajednice</w:t>
      </w:r>
      <w:r w:rsidRPr="00F62B83">
        <w:rPr>
          <w:b/>
          <w:bCs/>
        </w:rPr>
        <w:t>.</w:t>
      </w:r>
      <w:r>
        <w:t xml:space="preserve"> To uključuje pružanje dodatnih ulaganja u školsku infrastrukturu, ljudske resurse, obrazovne programe i izvannastavne aktivnosti, s ciljem poboljšanja obrazovnih uvjeta i povećanja kvalitete nastave iznad osnovnih zakonskih zahtjeva. Poseban cilj </w:t>
      </w:r>
      <w:r>
        <w:lastRenderedPageBreak/>
        <w:t>decentralizacije iznad minimalnog financijskog standarda stoga je pružiti školama dodatnu fleksibilnost i resurse koji će omogućiti kvalitativnu nadogradnju obrazovnih usluga, smanjenje socioekonomskih razlika među učenicima, te jačanje lokalne zajednice kroz obrazovanje</w:t>
      </w:r>
      <w:r w:rsidR="00D94A57">
        <w:t xml:space="preserve">. </w:t>
      </w:r>
      <w:r>
        <w:t xml:space="preserve">U ovom programu </w:t>
      </w:r>
      <w:r w:rsidR="00D94A57">
        <w:t>uključene su aktivnosti</w:t>
      </w:r>
      <w:r>
        <w:t>: produženog boravka, stručno-razvojnih službi, pomoćnika u nastavi za djecu s teškoćama u razvoju, shema školskog voća itd.</w:t>
      </w:r>
    </w:p>
    <w:p w14:paraId="60D42774" w14:textId="66FE58F3" w:rsidR="00F62B83" w:rsidRDefault="00F62B83" w:rsidP="00F62B83">
      <w:pPr>
        <w:rPr>
          <w:b/>
          <w:bCs/>
        </w:rPr>
      </w:pPr>
      <w:r>
        <w:rPr>
          <w:b/>
          <w:bCs/>
        </w:rPr>
        <w:t>Zakonska osnova:</w:t>
      </w:r>
    </w:p>
    <w:p w14:paraId="7CC46808" w14:textId="7DD3F369" w:rsidR="00F62B83" w:rsidRDefault="00F62B83" w:rsidP="005C2080">
      <w:pPr>
        <w:pStyle w:val="NormalWeb"/>
      </w:pPr>
      <w:r>
        <w:t>Zakon o odgoju i obrazovanju u osnovnoj i srednjoj školi (NN br. 87/08, 86/09, 92/10, 105/10, 90/11, 5/12, 16/12, 86/12, 126/12, 94/13, 152/14, 07/17, 68/18, 98/19, 64/20, 151/22, 155/23, 156/23) propisuje okvir za organizaciju, provedbu i razvoj odgojno-obrazovnog procesa u osnovnim i srednjim školama u Republici Hrvatskoj. Ovaj zakon utvrđuje prava i obveze učenika, roditelja, učitelja, nastavnika i drugih zaposlenika škola, kao i organizaciju i financiranje obrazovnog sustava.</w:t>
      </w:r>
    </w:p>
    <w:p w14:paraId="472E0DFD" w14:textId="3F134808" w:rsidR="00F62B83" w:rsidRDefault="00F62B83" w:rsidP="005C2080">
      <w:pPr>
        <w:pStyle w:val="NormalWeb"/>
        <w:rPr>
          <w:b/>
          <w:bCs/>
        </w:rPr>
      </w:pPr>
      <w:r w:rsidRPr="00F62B83">
        <w:rPr>
          <w:b/>
          <w:bCs/>
        </w:rPr>
        <w:t>Potrebna sredstva</w:t>
      </w:r>
      <w:r w:rsidR="00A965DD">
        <w:rPr>
          <w:b/>
          <w:bCs/>
        </w:rPr>
        <w:t xml:space="preserve"> za 2026. godinu</w:t>
      </w:r>
      <w:r w:rsidRPr="00F62B83">
        <w:rPr>
          <w:b/>
          <w:bCs/>
        </w:rPr>
        <w:t>:</w:t>
      </w:r>
    </w:p>
    <w:p w14:paraId="0D18596A" w14:textId="6E14E96A" w:rsidR="00F62B83" w:rsidRPr="001E3E0A" w:rsidRDefault="00A965DD" w:rsidP="005C2080">
      <w:pPr>
        <w:pStyle w:val="NormalWeb"/>
      </w:pPr>
      <w:r>
        <w:t>1.084.047,00</w:t>
      </w:r>
      <w:r w:rsidR="00F62B83" w:rsidRPr="001E3E0A">
        <w:t xml:space="preserve"> €.</w:t>
      </w:r>
    </w:p>
    <w:p w14:paraId="738535E0" w14:textId="1C85B0DC" w:rsidR="00F62B83" w:rsidRDefault="00F62B83" w:rsidP="00F62B83">
      <w:pPr>
        <w:rPr>
          <w:b/>
          <w:bCs/>
          <w:color w:val="00B050"/>
        </w:rPr>
      </w:pPr>
    </w:p>
    <w:p w14:paraId="4FDEB579" w14:textId="2DE4BCB9" w:rsidR="008E6EEF" w:rsidRDefault="008E6EEF" w:rsidP="00F62B83">
      <w:pPr>
        <w:rPr>
          <w:b/>
          <w:bCs/>
          <w:color w:val="00B050"/>
        </w:rPr>
      </w:pPr>
    </w:p>
    <w:p w14:paraId="3B28CFE9" w14:textId="27BCFB28" w:rsidR="008E6EEF" w:rsidRDefault="008E6EEF" w:rsidP="00F62B83">
      <w:pPr>
        <w:rPr>
          <w:b/>
          <w:bCs/>
          <w:color w:val="00B050"/>
        </w:rPr>
      </w:pPr>
    </w:p>
    <w:p w14:paraId="17FBFB62" w14:textId="38E7ADE0" w:rsidR="008E6EEF" w:rsidRDefault="008E6EEF" w:rsidP="00F62B83">
      <w:pPr>
        <w:rPr>
          <w:b/>
          <w:bCs/>
          <w:color w:val="00B050"/>
        </w:rPr>
      </w:pPr>
    </w:p>
    <w:p w14:paraId="2B064AF6" w14:textId="2B767804" w:rsidR="008E6EEF" w:rsidRDefault="008E6EEF" w:rsidP="00F62B83">
      <w:pPr>
        <w:rPr>
          <w:b/>
          <w:bCs/>
          <w:color w:val="00B050"/>
        </w:rPr>
      </w:pPr>
    </w:p>
    <w:p w14:paraId="7AE6F137" w14:textId="08C0BAED" w:rsidR="008E6EEF" w:rsidRDefault="008E6EEF" w:rsidP="00F62B83">
      <w:pPr>
        <w:rPr>
          <w:b/>
          <w:bCs/>
          <w:color w:val="00B050"/>
        </w:rPr>
      </w:pPr>
    </w:p>
    <w:p w14:paraId="64CFD7F5" w14:textId="149CC53F" w:rsidR="008E6EEF" w:rsidRDefault="008E6EEF" w:rsidP="00F62B83">
      <w:pPr>
        <w:rPr>
          <w:b/>
          <w:bCs/>
          <w:color w:val="00B050"/>
        </w:rPr>
      </w:pPr>
    </w:p>
    <w:p w14:paraId="5D47C34C" w14:textId="251C2A68" w:rsidR="008E6EEF" w:rsidRDefault="008E6EEF" w:rsidP="00F62B83">
      <w:pPr>
        <w:rPr>
          <w:b/>
          <w:bCs/>
          <w:color w:val="00B050"/>
        </w:rPr>
      </w:pPr>
    </w:p>
    <w:p w14:paraId="44938B8F" w14:textId="6B5DB421" w:rsidR="008E6EEF" w:rsidRDefault="008E6EEF" w:rsidP="00F62B83">
      <w:pPr>
        <w:rPr>
          <w:b/>
          <w:bCs/>
          <w:color w:val="00B050"/>
        </w:rPr>
      </w:pPr>
    </w:p>
    <w:p w14:paraId="04D44543" w14:textId="5E71C4C6" w:rsidR="008E6EEF" w:rsidRDefault="008E6EEF" w:rsidP="00F62B83">
      <w:pPr>
        <w:rPr>
          <w:b/>
          <w:bCs/>
          <w:color w:val="00B050"/>
        </w:rPr>
      </w:pPr>
    </w:p>
    <w:p w14:paraId="4D96CAED" w14:textId="2CF3CEA0" w:rsidR="008E6EEF" w:rsidRDefault="008E6EEF" w:rsidP="00F62B83">
      <w:pPr>
        <w:rPr>
          <w:b/>
          <w:bCs/>
          <w:color w:val="00B050"/>
        </w:rPr>
      </w:pPr>
    </w:p>
    <w:p w14:paraId="204A9284" w14:textId="67E382E1" w:rsidR="008E6EEF" w:rsidRDefault="008E6EEF" w:rsidP="00F62B83">
      <w:pPr>
        <w:rPr>
          <w:b/>
          <w:bCs/>
          <w:color w:val="00B050"/>
        </w:rPr>
      </w:pPr>
    </w:p>
    <w:p w14:paraId="1E20E308" w14:textId="6EB275F5" w:rsidR="008E6EEF" w:rsidRDefault="008E6EEF" w:rsidP="00F62B83">
      <w:pPr>
        <w:rPr>
          <w:b/>
          <w:bCs/>
          <w:color w:val="00B050"/>
        </w:rPr>
      </w:pPr>
    </w:p>
    <w:p w14:paraId="4F641FDB" w14:textId="4F26E51B" w:rsidR="008E6EEF" w:rsidRDefault="008E6EEF" w:rsidP="00F62B83">
      <w:pPr>
        <w:rPr>
          <w:b/>
          <w:bCs/>
          <w:color w:val="00B050"/>
        </w:rPr>
      </w:pPr>
    </w:p>
    <w:p w14:paraId="223020C4" w14:textId="2B65BE85" w:rsidR="008E6EEF" w:rsidRDefault="008E6EEF" w:rsidP="00F62B83">
      <w:pPr>
        <w:rPr>
          <w:b/>
          <w:bCs/>
          <w:color w:val="00B050"/>
        </w:rPr>
      </w:pPr>
    </w:p>
    <w:p w14:paraId="794ABA72" w14:textId="42DFA837" w:rsidR="008E6EEF" w:rsidRDefault="008E6EEF" w:rsidP="00F62B83">
      <w:pPr>
        <w:rPr>
          <w:b/>
          <w:bCs/>
          <w:color w:val="00B050"/>
        </w:rPr>
      </w:pPr>
    </w:p>
    <w:p w14:paraId="1945291D" w14:textId="0D46FCEE" w:rsidR="008E6EEF" w:rsidRDefault="008E6EEF" w:rsidP="00F62B83">
      <w:pPr>
        <w:rPr>
          <w:b/>
          <w:bCs/>
          <w:color w:val="00B050"/>
        </w:rPr>
      </w:pPr>
    </w:p>
    <w:p w14:paraId="7761DD32" w14:textId="006FC3D9" w:rsidR="008E6EEF" w:rsidRDefault="008E6EEF" w:rsidP="00F62B83">
      <w:pPr>
        <w:rPr>
          <w:b/>
          <w:bCs/>
          <w:color w:val="00B050"/>
        </w:rPr>
      </w:pPr>
    </w:p>
    <w:p w14:paraId="5AB918E6" w14:textId="09FD0AD2" w:rsidR="008E6EEF" w:rsidRDefault="008E6EEF" w:rsidP="00F62B83">
      <w:pPr>
        <w:rPr>
          <w:b/>
          <w:bCs/>
          <w:color w:val="00B050"/>
        </w:rPr>
      </w:pPr>
    </w:p>
    <w:p w14:paraId="4B94E25F" w14:textId="29BD2650" w:rsidR="008E6EEF" w:rsidRDefault="008E6EEF" w:rsidP="00F62B83">
      <w:pPr>
        <w:rPr>
          <w:b/>
          <w:bCs/>
          <w:color w:val="00B050"/>
        </w:rPr>
      </w:pPr>
    </w:p>
    <w:p w14:paraId="58738FB2" w14:textId="645C8830" w:rsidR="008E6EEF" w:rsidRDefault="008E6EEF" w:rsidP="00F62B83">
      <w:pPr>
        <w:rPr>
          <w:b/>
          <w:bCs/>
          <w:color w:val="00B050"/>
        </w:rPr>
      </w:pPr>
    </w:p>
    <w:p w14:paraId="4CE18230" w14:textId="024C42BC" w:rsidR="008E6EEF" w:rsidRDefault="008E6EEF" w:rsidP="00F62B83">
      <w:pPr>
        <w:rPr>
          <w:b/>
          <w:bCs/>
          <w:color w:val="00B050"/>
        </w:rPr>
      </w:pPr>
    </w:p>
    <w:p w14:paraId="42A8CADD" w14:textId="607B4C57" w:rsidR="008E6EEF" w:rsidRDefault="008E6EEF" w:rsidP="00F62B83">
      <w:pPr>
        <w:rPr>
          <w:b/>
          <w:bCs/>
          <w:color w:val="00B050"/>
        </w:rPr>
      </w:pPr>
    </w:p>
    <w:p w14:paraId="752C7E18" w14:textId="46EE4C6A" w:rsidR="008E6EEF" w:rsidRDefault="008E6EEF" w:rsidP="00F62B83">
      <w:pPr>
        <w:rPr>
          <w:b/>
          <w:bCs/>
          <w:color w:val="00B050"/>
        </w:rPr>
      </w:pPr>
    </w:p>
    <w:p w14:paraId="3EF6555A" w14:textId="0B35252E" w:rsidR="008E6EEF" w:rsidRDefault="008E6EEF" w:rsidP="00F62B83">
      <w:pPr>
        <w:rPr>
          <w:b/>
          <w:bCs/>
          <w:color w:val="00B050"/>
        </w:rPr>
      </w:pPr>
    </w:p>
    <w:p w14:paraId="10E01421" w14:textId="7F70F539" w:rsidR="008E6EEF" w:rsidRDefault="008E6EEF" w:rsidP="00F62B83">
      <w:pPr>
        <w:rPr>
          <w:b/>
          <w:bCs/>
          <w:color w:val="00B050"/>
        </w:rPr>
      </w:pPr>
    </w:p>
    <w:p w14:paraId="2B7C979A" w14:textId="65D0A737" w:rsidR="008E6EEF" w:rsidRDefault="008E6EEF" w:rsidP="00F62B83">
      <w:pPr>
        <w:rPr>
          <w:b/>
          <w:bCs/>
          <w:color w:val="00B050"/>
        </w:rPr>
      </w:pPr>
    </w:p>
    <w:p w14:paraId="10ABD2A2" w14:textId="2ABC48AD" w:rsidR="008E6EEF" w:rsidRDefault="008E6EEF" w:rsidP="00F62B83">
      <w:pPr>
        <w:rPr>
          <w:b/>
          <w:bCs/>
          <w:color w:val="00B050"/>
        </w:rPr>
      </w:pPr>
    </w:p>
    <w:p w14:paraId="143CD4B1" w14:textId="7CB8347B" w:rsidR="008E6EEF" w:rsidRDefault="008E6EEF" w:rsidP="00F62B83">
      <w:pPr>
        <w:rPr>
          <w:b/>
          <w:bCs/>
          <w:color w:val="00B050"/>
        </w:rPr>
      </w:pPr>
    </w:p>
    <w:p w14:paraId="41C25D00" w14:textId="5876AED4" w:rsidR="008E6EEF" w:rsidRDefault="008E6EEF" w:rsidP="00F62B83">
      <w:pPr>
        <w:rPr>
          <w:b/>
          <w:bCs/>
          <w:color w:val="00B050"/>
        </w:rPr>
      </w:pPr>
    </w:p>
    <w:p w14:paraId="0B1CF815" w14:textId="5B6602C5" w:rsidR="00F62B83" w:rsidRPr="008C7C61" w:rsidRDefault="00F62B83" w:rsidP="00F62B83">
      <w:pPr>
        <w:rPr>
          <w:color w:val="00B050"/>
        </w:rPr>
      </w:pPr>
      <w:r w:rsidRPr="008C7C61">
        <w:rPr>
          <w:b/>
          <w:bCs/>
          <w:color w:val="00B050"/>
        </w:rPr>
        <w:lastRenderedPageBreak/>
        <w:t>AKTIVNOST:</w:t>
      </w:r>
    </w:p>
    <w:p w14:paraId="7165F05A" w14:textId="77777777" w:rsidR="00F62B83" w:rsidRDefault="00F62B83" w:rsidP="00F62B83">
      <w:pPr>
        <w:rPr>
          <w:b/>
          <w:bCs/>
          <w:color w:val="000000" w:themeColor="text1"/>
        </w:rPr>
      </w:pPr>
    </w:p>
    <w:p w14:paraId="6EC2ABC5" w14:textId="1141587C" w:rsidR="00F62B83" w:rsidRDefault="00F62B83" w:rsidP="00F62B83">
      <w:pPr>
        <w:rPr>
          <w:b/>
          <w:bCs/>
          <w:color w:val="000000" w:themeColor="text1"/>
        </w:rPr>
      </w:pPr>
      <w:r>
        <w:rPr>
          <w:b/>
          <w:bCs/>
          <w:color w:val="000000" w:themeColor="text1"/>
        </w:rPr>
        <w:t>Ostali projekti u osnovnom školstvu</w:t>
      </w:r>
    </w:p>
    <w:p w14:paraId="045FDF7B" w14:textId="6FC752C6" w:rsidR="00F62B83" w:rsidRPr="00F62B83" w:rsidRDefault="00F62B83" w:rsidP="00F62B83">
      <w:pPr>
        <w:spacing w:before="100" w:beforeAutospacing="1" w:after="100" w:afterAutospacing="1"/>
        <w:rPr>
          <w:b/>
          <w:bCs/>
        </w:rPr>
      </w:pPr>
      <w:r w:rsidRPr="00F62B83">
        <w:rPr>
          <w:b/>
          <w:bCs/>
        </w:rPr>
        <w:t>Opis:</w:t>
      </w:r>
    </w:p>
    <w:p w14:paraId="1DC81BF9" w14:textId="347EED3C" w:rsidR="00F62B83" w:rsidRPr="00F62B83" w:rsidRDefault="00F62B83" w:rsidP="00F62B83">
      <w:pPr>
        <w:spacing w:before="100" w:beforeAutospacing="1" w:after="100" w:afterAutospacing="1"/>
      </w:pPr>
      <w:r w:rsidRPr="00F62B83">
        <w:t xml:space="preserve">Ostali projekti u osnovnom školstvu obuhvaćaju niz aktivnosti koje su usmjerene na pokriće različitih troškova nužnih za nesmetano funkcioniranje škole, uzimajući u obzir porast cijena energenata i drugih resursa. S obzirom na kontinuirani rast cijena energenata, posebno električne energije i lož ulja, potrebno je osigurati dodatna sredstva za pokriće tih troškova, jer redovni materijalni troškovi ne mogu u potpunosti podmiriti ove povećane izdatke. Također, planira se osiguranje sredstava za tekuće i investicijsko održavanje računalne opreme, s posebnim naglaskom na opremu koja je povezana s mrežnim i informatičkim sustavima škole, kao što je oprema vezana za </w:t>
      </w:r>
      <w:proofErr w:type="spellStart"/>
      <w:r w:rsidRPr="00F62B83">
        <w:t>CARNet</w:t>
      </w:r>
      <w:proofErr w:type="spellEnd"/>
      <w:r w:rsidRPr="00F62B83">
        <w:t>. Ove aktivnosti ključne su za održavanje suvremenih tehnoloških uvjeta i omogućavanje kvalitetne nastave s primjenom digitalnih alata.</w:t>
      </w:r>
    </w:p>
    <w:p w14:paraId="20E5D063" w14:textId="77777777" w:rsidR="00F62B83" w:rsidRPr="00F62B83" w:rsidRDefault="00F62B83" w:rsidP="00F62B83">
      <w:pPr>
        <w:spacing w:before="100" w:beforeAutospacing="1" w:after="100" w:afterAutospacing="1"/>
      </w:pPr>
      <w:r w:rsidRPr="00F62B83">
        <w:t>S obzirom na geografski položaj OŠ Mokošica, Dubrovnik, koja se nalazi izvan Stare gradske jezgre, planira se osiguranje sredstava za pokriće troškova prijevoza učenika. Ovaj prijevoz omogućit će učenicima sudjelovanje u kulturnim aktivnostima, te upoznavanje s kulturnom baštinom i naslijeđem Dubrovnika. Osiguranje prijevoza ključno je za kulturno uzdizanje i razvoj učenika, te njihovo povezivanje s bogatom poviješću i tradicijom grada, čime se doprinosi cjelokupnom obrazovnom procesu.</w:t>
      </w:r>
    </w:p>
    <w:p w14:paraId="2B7830E5" w14:textId="7BDF2EBA" w:rsidR="00F62B83" w:rsidRDefault="00F62B83" w:rsidP="00F62B83">
      <w:pPr>
        <w:spacing w:before="100" w:beforeAutospacing="1" w:after="100" w:afterAutospacing="1"/>
      </w:pPr>
      <w:r w:rsidRPr="00F62B83">
        <w:t>Nastava u OŠ Mokošica odvija se u dvije smjene, što znači da je potrebno osigurati sigurnost učenika i osoblja škole tijekom svih radnih sati. Kako bi se osigurala sigurna i uredna nastava, škola će angažirati zaštitarske usluge u obje smjene. Troškovi zaštitara za prvu smjenu bit će podmireni iz materijalnih troškova škole, dok će za drugu smjenu biti potrebno osigurati dodatna sredstva. Ove mjere nužne su kako bi se očuvala sigurnost svih prisutnih u školi, uključujući učenike, nastavnike i ostalo osoblje, te osigurala nesmetana i sigurna izvedba svih obrazovnih aktivnosti.</w:t>
      </w:r>
    </w:p>
    <w:p w14:paraId="648444F3" w14:textId="77777777" w:rsidR="00A965DD" w:rsidRPr="00A965DD" w:rsidRDefault="00A965DD" w:rsidP="00A965DD">
      <w:pPr>
        <w:spacing w:before="100" w:beforeAutospacing="1" w:after="100" w:afterAutospacing="1"/>
      </w:pPr>
      <w:r w:rsidRPr="00A965DD">
        <w:rPr>
          <w:b/>
          <w:bCs/>
        </w:rPr>
        <w:t>Opći cilj:</w:t>
      </w:r>
      <w:r w:rsidRPr="00A965DD">
        <w:br/>
        <w:t>Unaprijediti uvjete rada i sigurnost u školi te omogućiti kvalitetno izvođenje nastave kroz osiguranje dodatnih sredstava za infrastrukturnu, tehničku i organizacijsku podršku obrazovnom procesu.</w:t>
      </w:r>
    </w:p>
    <w:p w14:paraId="3C108AC2" w14:textId="043B563D" w:rsidR="00A965DD" w:rsidRDefault="00A965DD" w:rsidP="00F62B83">
      <w:pPr>
        <w:spacing w:before="100" w:beforeAutospacing="1" w:after="100" w:afterAutospacing="1"/>
      </w:pPr>
      <w:r w:rsidRPr="00A965DD">
        <w:rPr>
          <w:b/>
          <w:bCs/>
        </w:rPr>
        <w:t>Posebni cilj:</w:t>
      </w:r>
      <w:r w:rsidRPr="00A965DD">
        <w:br/>
        <w:t>Osigurati pokriće povećanih troškova energenata, održavanje informatičke opreme, prijevoz učenika u kulturnim aktivnostima te zaštitarske usluge u obje smjene, radi sigurnog, modernog i dostupnog obrazovanja svim učenicima.</w:t>
      </w:r>
    </w:p>
    <w:p w14:paraId="669439FF" w14:textId="69296658" w:rsidR="00F62B83" w:rsidRPr="00F62B83" w:rsidRDefault="00F62B83" w:rsidP="00F62B83">
      <w:pPr>
        <w:spacing w:before="100" w:beforeAutospacing="1" w:after="100" w:afterAutospacing="1"/>
        <w:rPr>
          <w:b/>
          <w:bCs/>
        </w:rPr>
      </w:pPr>
      <w:r w:rsidRPr="00F62B83">
        <w:rPr>
          <w:b/>
          <w:bCs/>
        </w:rPr>
        <w:t>Pokazatelj uspješnosti:</w:t>
      </w:r>
    </w:p>
    <w:p w14:paraId="68A4287A" w14:textId="77777777" w:rsidR="00F62B83" w:rsidRPr="00F62B83" w:rsidRDefault="00F62B83" w:rsidP="00F62B83">
      <w:pPr>
        <w:spacing w:before="100" w:beforeAutospacing="1" w:after="100" w:afterAutospacing="1"/>
      </w:pPr>
      <w:r w:rsidRPr="00F62B83">
        <w:t>Plan i program projekta za prošlu školsku godinu su uspješno ispunjeni, čime su postignuti svi zacrtani ciljevi i aktivnosti. Unatoč izazovima s kojima su se suočavali u provedbi, uključujući poremećaje na tržištu i visoku inflaciju, projekt je uspješno ostvario svoj cilj. Troškovi koji su nastali zbog povećanja cijena energenata, resursa i drugih nužnih izdataka nisu omeli planirane aktivnosti, zahvaljujući pravovremenom prilagođavanju financijskog plana.</w:t>
      </w:r>
    </w:p>
    <w:p w14:paraId="7CB1CC79" w14:textId="77777777" w:rsidR="00F62B83" w:rsidRPr="00F62B83" w:rsidRDefault="00F62B83" w:rsidP="00F62B83">
      <w:pPr>
        <w:spacing w:before="100" w:beforeAutospacing="1" w:after="100" w:afterAutospacing="1"/>
      </w:pPr>
      <w:r w:rsidRPr="00F62B83">
        <w:lastRenderedPageBreak/>
        <w:t>S obzirom na trenutne ekonomske uvjete, koji uključuju visoku inflaciju i poremećaje na tržištu, jasno je da će ovakav projekt biti od ključne važnosti i u budućnosti. Neprestana potreba za prilagodbom na promjenjive uvjete tržišta, kao i za osiguranje financijskih sredstava za osnovne funkcije obrazovnih ustanova, čini projekt ne samo nužnim, nego i ključnim za održavanje stabilnosti obrazovnog sustava. Osiguranje resursa, zaštita sigurnosti učenika i osoblja, kao i omogućavanje kulturnog uzdizanja i obrazovnih aktivnosti koje nadmašuju osnovne obrazovne ciljeve, bit će i dalje prioritet u nadolazećim godinama. Projekt će, stoga, ostati važan alat u osiguravanju kvalitetnog i kontinuiranog obrazovanja u dinamičnom i izazovnom ekonomskom okruženju.</w:t>
      </w:r>
    </w:p>
    <w:p w14:paraId="5A05F3EF" w14:textId="77777777" w:rsidR="000B7B1A" w:rsidRPr="008C7C61" w:rsidRDefault="000B7B1A" w:rsidP="000B7B1A">
      <w:pPr>
        <w:rPr>
          <w:b/>
          <w:bCs/>
        </w:rPr>
      </w:pPr>
      <w:r>
        <w:rPr>
          <w:b/>
          <w:bCs/>
        </w:rPr>
        <w:t>Izvještaj o postignutim ciljevima iz prethodne godine:</w:t>
      </w:r>
    </w:p>
    <w:p w14:paraId="72674C1D" w14:textId="77777777" w:rsidR="000B7B1A" w:rsidRPr="000B7B1A" w:rsidRDefault="000B7B1A" w:rsidP="000B7B1A">
      <w:pPr>
        <w:spacing w:before="100" w:beforeAutospacing="1" w:after="100" w:afterAutospacing="1"/>
      </w:pPr>
      <w:r w:rsidRPr="000B7B1A">
        <w:t>Rashodi za energiju u prošloj školskoj godini bili su podmireni na vrijeme, čime je osigurano nesmetano odvijanje obrazovnog procesa, bez prekida ili smanjenja kvalitete nastave. Unatoč porastu cijena energenata, škola je uspješno upravljala troškovima i održavala potrebnu razinu usluga, osiguravajući stabilno poslovanje i udobne uvjete za učenike i nastavno osoblje.</w:t>
      </w:r>
    </w:p>
    <w:p w14:paraId="7FDFEB38" w14:textId="0E93E308" w:rsidR="000B7B1A" w:rsidRDefault="000B7B1A" w:rsidP="000B7B1A">
      <w:pPr>
        <w:spacing w:before="100" w:beforeAutospacing="1" w:after="100" w:afterAutospacing="1"/>
      </w:pPr>
      <w:r w:rsidRPr="000B7B1A">
        <w:t>Učenici naše škole također su koristili usluge prijevoza do Stare gradske jezgre, što je omogućilo njihovo sudjelovanje u različitim kulturnim i obrazovnim aktivnostima. Korištenje prijevoza nije samo olakšalo učenicima pristup važnim kulturnim i povijesnim lokalitetima, već je također doprinijelo njihovom razumijevanju i upoznavanju kulturne baštine Dubrovnika. Ove aktivnosti imaju veliki značaj za sveobuhvatan obrazovni razvoj učenika, jer proširuju njihove horizonte i omogućuju im iskustva koja nadmašuju okvire učionice.</w:t>
      </w:r>
    </w:p>
    <w:p w14:paraId="5A79665F" w14:textId="3176C943" w:rsidR="000B7B1A" w:rsidRPr="000B7B1A" w:rsidRDefault="000B7B1A" w:rsidP="000B7B1A">
      <w:pPr>
        <w:spacing w:before="100" w:beforeAutospacing="1" w:after="100" w:afterAutospacing="1"/>
        <w:rPr>
          <w:b/>
          <w:bCs/>
        </w:rPr>
      </w:pPr>
      <w:r w:rsidRPr="000B7B1A">
        <w:rPr>
          <w:b/>
          <w:bCs/>
        </w:rPr>
        <w:t>Potrebna sredstva:</w:t>
      </w:r>
    </w:p>
    <w:p w14:paraId="3513E38F" w14:textId="42EA94D9" w:rsidR="000B7B1A" w:rsidRDefault="00A965DD" w:rsidP="000B7B1A">
      <w:pPr>
        <w:spacing w:before="100" w:beforeAutospacing="1" w:after="100" w:afterAutospacing="1"/>
      </w:pPr>
      <w:r>
        <w:t>50.685,00</w:t>
      </w:r>
      <w:r w:rsidR="000B7B1A">
        <w:t xml:space="preserve"> €.</w:t>
      </w:r>
    </w:p>
    <w:p w14:paraId="3F46BF10" w14:textId="77777777" w:rsidR="000B7B1A" w:rsidRPr="000B7B1A" w:rsidRDefault="000B7B1A" w:rsidP="000B7B1A">
      <w:pPr>
        <w:spacing w:before="100" w:beforeAutospacing="1" w:after="100" w:afterAutospacing="1"/>
      </w:pPr>
    </w:p>
    <w:p w14:paraId="41AAFD66" w14:textId="77777777" w:rsidR="008E6EEF" w:rsidRDefault="008E6EEF" w:rsidP="000B7B1A">
      <w:pPr>
        <w:rPr>
          <w:b/>
          <w:bCs/>
          <w:color w:val="00B050"/>
        </w:rPr>
      </w:pPr>
    </w:p>
    <w:p w14:paraId="3168D742" w14:textId="77777777" w:rsidR="008E6EEF" w:rsidRDefault="008E6EEF" w:rsidP="000B7B1A">
      <w:pPr>
        <w:rPr>
          <w:b/>
          <w:bCs/>
          <w:color w:val="00B050"/>
        </w:rPr>
      </w:pPr>
    </w:p>
    <w:p w14:paraId="6E910FB2" w14:textId="77777777" w:rsidR="008E6EEF" w:rsidRDefault="008E6EEF" w:rsidP="000B7B1A">
      <w:pPr>
        <w:rPr>
          <w:b/>
          <w:bCs/>
          <w:color w:val="00B050"/>
        </w:rPr>
      </w:pPr>
    </w:p>
    <w:p w14:paraId="75B29269" w14:textId="77777777" w:rsidR="008E6EEF" w:rsidRDefault="008E6EEF" w:rsidP="000B7B1A">
      <w:pPr>
        <w:rPr>
          <w:b/>
          <w:bCs/>
          <w:color w:val="00B050"/>
        </w:rPr>
      </w:pPr>
    </w:p>
    <w:p w14:paraId="61D09FC6" w14:textId="77777777" w:rsidR="008E6EEF" w:rsidRDefault="008E6EEF" w:rsidP="000B7B1A">
      <w:pPr>
        <w:rPr>
          <w:b/>
          <w:bCs/>
          <w:color w:val="00B050"/>
        </w:rPr>
      </w:pPr>
    </w:p>
    <w:p w14:paraId="407B71D8" w14:textId="77777777" w:rsidR="008E6EEF" w:rsidRDefault="008E6EEF" w:rsidP="000B7B1A">
      <w:pPr>
        <w:rPr>
          <w:b/>
          <w:bCs/>
          <w:color w:val="00B050"/>
        </w:rPr>
      </w:pPr>
    </w:p>
    <w:p w14:paraId="44CF869E" w14:textId="77777777" w:rsidR="008E6EEF" w:rsidRDefault="008E6EEF" w:rsidP="000B7B1A">
      <w:pPr>
        <w:rPr>
          <w:b/>
          <w:bCs/>
          <w:color w:val="00B050"/>
        </w:rPr>
      </w:pPr>
    </w:p>
    <w:p w14:paraId="1CA1BB8C" w14:textId="77777777" w:rsidR="008E6EEF" w:rsidRDefault="008E6EEF" w:rsidP="000B7B1A">
      <w:pPr>
        <w:rPr>
          <w:b/>
          <w:bCs/>
          <w:color w:val="00B050"/>
        </w:rPr>
      </w:pPr>
    </w:p>
    <w:p w14:paraId="5F0F0893" w14:textId="77777777" w:rsidR="008E6EEF" w:rsidRDefault="008E6EEF" w:rsidP="000B7B1A">
      <w:pPr>
        <w:rPr>
          <w:b/>
          <w:bCs/>
          <w:color w:val="00B050"/>
        </w:rPr>
      </w:pPr>
    </w:p>
    <w:p w14:paraId="59612FBC" w14:textId="77777777" w:rsidR="008E6EEF" w:rsidRDefault="008E6EEF" w:rsidP="000B7B1A">
      <w:pPr>
        <w:rPr>
          <w:b/>
          <w:bCs/>
          <w:color w:val="00B050"/>
        </w:rPr>
      </w:pPr>
    </w:p>
    <w:p w14:paraId="10A9E530" w14:textId="77777777" w:rsidR="008E6EEF" w:rsidRDefault="008E6EEF" w:rsidP="000B7B1A">
      <w:pPr>
        <w:rPr>
          <w:b/>
          <w:bCs/>
          <w:color w:val="00B050"/>
        </w:rPr>
      </w:pPr>
    </w:p>
    <w:p w14:paraId="45191F46" w14:textId="77777777" w:rsidR="008E6EEF" w:rsidRDefault="008E6EEF" w:rsidP="000B7B1A">
      <w:pPr>
        <w:rPr>
          <w:b/>
          <w:bCs/>
          <w:color w:val="00B050"/>
        </w:rPr>
      </w:pPr>
    </w:p>
    <w:p w14:paraId="5800F043" w14:textId="77777777" w:rsidR="008E6EEF" w:rsidRDefault="008E6EEF" w:rsidP="000B7B1A">
      <w:pPr>
        <w:rPr>
          <w:b/>
          <w:bCs/>
          <w:color w:val="00B050"/>
        </w:rPr>
      </w:pPr>
    </w:p>
    <w:p w14:paraId="33D2673E" w14:textId="77777777" w:rsidR="008E6EEF" w:rsidRDefault="008E6EEF" w:rsidP="000B7B1A">
      <w:pPr>
        <w:rPr>
          <w:b/>
          <w:bCs/>
          <w:color w:val="00B050"/>
        </w:rPr>
      </w:pPr>
    </w:p>
    <w:p w14:paraId="1B3FEE83" w14:textId="77777777" w:rsidR="008E6EEF" w:rsidRDefault="008E6EEF" w:rsidP="000B7B1A">
      <w:pPr>
        <w:rPr>
          <w:b/>
          <w:bCs/>
          <w:color w:val="00B050"/>
        </w:rPr>
      </w:pPr>
    </w:p>
    <w:p w14:paraId="6C9919BE" w14:textId="77777777" w:rsidR="008E6EEF" w:rsidRDefault="008E6EEF" w:rsidP="000B7B1A">
      <w:pPr>
        <w:rPr>
          <w:b/>
          <w:bCs/>
          <w:color w:val="00B050"/>
        </w:rPr>
      </w:pPr>
    </w:p>
    <w:p w14:paraId="1067BF9E" w14:textId="77777777" w:rsidR="008E6EEF" w:rsidRDefault="008E6EEF" w:rsidP="000B7B1A">
      <w:pPr>
        <w:rPr>
          <w:b/>
          <w:bCs/>
          <w:color w:val="00B050"/>
        </w:rPr>
      </w:pPr>
    </w:p>
    <w:p w14:paraId="5A64BFCB" w14:textId="77777777" w:rsidR="008E6EEF" w:rsidRDefault="008E6EEF" w:rsidP="000B7B1A">
      <w:pPr>
        <w:rPr>
          <w:b/>
          <w:bCs/>
          <w:color w:val="00B050"/>
        </w:rPr>
      </w:pPr>
    </w:p>
    <w:p w14:paraId="42448802" w14:textId="3ADADFFB" w:rsidR="008E6EEF" w:rsidRDefault="008E6EEF" w:rsidP="000B7B1A">
      <w:pPr>
        <w:rPr>
          <w:b/>
          <w:bCs/>
          <w:color w:val="00B050"/>
        </w:rPr>
      </w:pPr>
    </w:p>
    <w:p w14:paraId="79CF675D" w14:textId="24BD4A0E" w:rsidR="00CA222C" w:rsidRDefault="00CA222C" w:rsidP="000B7B1A">
      <w:pPr>
        <w:rPr>
          <w:b/>
          <w:bCs/>
          <w:color w:val="00B050"/>
        </w:rPr>
      </w:pPr>
    </w:p>
    <w:p w14:paraId="0CCECAE3" w14:textId="744A2B19" w:rsidR="00CA222C" w:rsidRDefault="00CA222C" w:rsidP="000B7B1A">
      <w:pPr>
        <w:rPr>
          <w:b/>
          <w:bCs/>
          <w:color w:val="00B050"/>
        </w:rPr>
      </w:pPr>
    </w:p>
    <w:p w14:paraId="097DDA0F" w14:textId="47D0A6FC" w:rsidR="000B7B1A" w:rsidRPr="008C7C61" w:rsidRDefault="000B7B1A" w:rsidP="000B7B1A">
      <w:pPr>
        <w:rPr>
          <w:color w:val="00B050"/>
        </w:rPr>
      </w:pPr>
      <w:r w:rsidRPr="008C7C61">
        <w:rPr>
          <w:b/>
          <w:bCs/>
          <w:color w:val="00B050"/>
        </w:rPr>
        <w:t>AKTIVNOST:</w:t>
      </w:r>
    </w:p>
    <w:p w14:paraId="3C232380" w14:textId="77777777" w:rsidR="000B7B1A" w:rsidRDefault="000B7B1A" w:rsidP="000B7B1A">
      <w:pPr>
        <w:rPr>
          <w:b/>
          <w:bCs/>
          <w:color w:val="000000" w:themeColor="text1"/>
        </w:rPr>
      </w:pPr>
    </w:p>
    <w:p w14:paraId="2B15CC3A" w14:textId="748ADED7" w:rsidR="000B7B1A" w:rsidRDefault="000B7B1A" w:rsidP="000B7B1A">
      <w:pPr>
        <w:rPr>
          <w:b/>
          <w:bCs/>
          <w:color w:val="000000" w:themeColor="text1"/>
        </w:rPr>
      </w:pPr>
      <w:r>
        <w:rPr>
          <w:b/>
          <w:bCs/>
          <w:color w:val="000000" w:themeColor="text1"/>
        </w:rPr>
        <w:t>Produženi boravak</w:t>
      </w:r>
    </w:p>
    <w:p w14:paraId="7E48A808" w14:textId="181CA08E" w:rsidR="000B7B1A" w:rsidRDefault="000B7B1A" w:rsidP="000B7B1A">
      <w:pPr>
        <w:spacing w:before="100" w:beforeAutospacing="1" w:after="100" w:afterAutospacing="1"/>
        <w:rPr>
          <w:b/>
          <w:bCs/>
        </w:rPr>
      </w:pPr>
      <w:r w:rsidRPr="00F62B83">
        <w:rPr>
          <w:b/>
          <w:bCs/>
        </w:rPr>
        <w:t>Opis:</w:t>
      </w:r>
    </w:p>
    <w:p w14:paraId="753835DE" w14:textId="77777777" w:rsidR="000B7B1A" w:rsidRPr="000B7B1A" w:rsidRDefault="000B7B1A" w:rsidP="000B7B1A">
      <w:pPr>
        <w:spacing w:before="100" w:beforeAutospacing="1" w:after="100" w:afterAutospacing="1"/>
      </w:pPr>
      <w:r w:rsidRPr="000B7B1A">
        <w:t>Produženi boravak u našoj školi provodi se kao sustavni program brige za učenike nižih razreda (1. i 2. razred), a uključuje organizirani boravak u školi izvan nastave, dodatni odgojno-obrazovni rad i prehranu. Ovaj program osigurava sigurnost i kvalitetnu skrb za učenike nakon redovne nastave, pružajući im priliku za dodatnu edukaciju, socijalizaciju i odmor. Programom je obuhvaćeno ukupno 10 razrednih odjela, koji su podijeljeni u 4 skupine, čime je omogućeno bolje praćenje i rad s učenicima u manjim grupama.</w:t>
      </w:r>
    </w:p>
    <w:p w14:paraId="0877893A" w14:textId="77777777" w:rsidR="000B7B1A" w:rsidRPr="000B7B1A" w:rsidRDefault="000B7B1A" w:rsidP="000B7B1A">
      <w:pPr>
        <w:spacing w:before="100" w:beforeAutospacing="1" w:after="100" w:afterAutospacing="1"/>
      </w:pPr>
      <w:r w:rsidRPr="000B7B1A">
        <w:t>Za provedbu programa zaposleno je ukupno 6 djelatnika: 4 učiteljice razredne nastave koje obavljaju odgojno-obrazovni rad s učenicima i 2 kuharice koje osiguravaju kvalitetnu prehranu za djecu. Nutricionistički zahtjevi, uvjeti i način organiziranja prehrane regulirani su od strane osnivača, Grada Dubrovnika, dok higijensko-sanitarne uvjete nadzire sanitarna inspekcija ureda državne uprave u županiji.</w:t>
      </w:r>
    </w:p>
    <w:p w14:paraId="6CD8280C" w14:textId="3002D418" w:rsidR="000B7B1A" w:rsidRPr="000B7B1A" w:rsidRDefault="000B7B1A" w:rsidP="000B7B1A">
      <w:pPr>
        <w:spacing w:before="100" w:beforeAutospacing="1" w:after="100" w:afterAutospacing="1"/>
      </w:pPr>
      <w:r w:rsidRPr="000B7B1A">
        <w:t>Organizacija i način financiranja Programa produženog boravka u osnovnim školama Grada Dubrovnika detaljno su utvrđeni Pravilnikom o organizaciji Programa produženog boravka</w:t>
      </w:r>
      <w:r w:rsidR="004A3D36">
        <w:t xml:space="preserve">. </w:t>
      </w:r>
      <w:r w:rsidRPr="000B7B1A">
        <w:t>Ovim pravilnikom jasno su definirana prava, obveze i odgovornosti svih sudionika u programu, a isto tako i način financiranja i raspodjele sredstava za njegovu provedbu.</w:t>
      </w:r>
    </w:p>
    <w:p w14:paraId="3B85341E" w14:textId="7B896661" w:rsidR="000B7B1A" w:rsidRDefault="000B7B1A" w:rsidP="000B7B1A">
      <w:pPr>
        <w:spacing w:before="100" w:beforeAutospacing="1" w:after="100" w:afterAutospacing="1"/>
      </w:pPr>
      <w:r w:rsidRPr="000B7B1A">
        <w:t>Program produženog boravka značajno doprinosi kvaliteti života učenika i njihovih obitelji, jer omogućuje roditeljima veću fleksibilnost u organizaciji svakodnevnih obaveza, dok djeca imaju priliku za dodatno obrazovanje, igru i razvijanje socijalnih vještina u sigurnom i nadziranom okruženju.</w:t>
      </w:r>
    </w:p>
    <w:p w14:paraId="268B85EA" w14:textId="77777777" w:rsidR="004A3D36" w:rsidRPr="004A3D36" w:rsidRDefault="004A3D36" w:rsidP="004A3D36">
      <w:pPr>
        <w:spacing w:before="100" w:beforeAutospacing="1" w:after="100" w:afterAutospacing="1"/>
      </w:pPr>
      <w:r w:rsidRPr="004A3D36">
        <w:rPr>
          <w:b/>
          <w:bCs/>
        </w:rPr>
        <w:t>Opći cilj:</w:t>
      </w:r>
      <w:r w:rsidRPr="004A3D36">
        <w:br/>
        <w:t>Osigurati sigurnu, poticajnu i strukturiranu skrb za učenike nižih razreda nakon redovne nastave, s naglaskom na podršku u učenju, socijalizaciju i kvalitetnu prehranu.</w:t>
      </w:r>
    </w:p>
    <w:p w14:paraId="519D2272" w14:textId="77777777" w:rsidR="004A3D36" w:rsidRPr="004A3D36" w:rsidRDefault="004A3D36" w:rsidP="004A3D36">
      <w:pPr>
        <w:spacing w:before="100" w:beforeAutospacing="1" w:after="100" w:afterAutospacing="1"/>
      </w:pPr>
      <w:r w:rsidRPr="004A3D36">
        <w:rPr>
          <w:b/>
          <w:bCs/>
        </w:rPr>
        <w:t>Posebni cilj:</w:t>
      </w:r>
      <w:r w:rsidRPr="004A3D36">
        <w:br/>
        <w:t>Omogućiti provedbu programa produženog boravka kroz angažman stručnog kadra i osiguranje potrebnih uvjeta za organizirani rad i prehranu učenika, u skladu s odlukama i standardima osnivača te stvarnim potrebama učenika i njihovih obitelji.</w:t>
      </w:r>
    </w:p>
    <w:p w14:paraId="11D1EC52" w14:textId="77777777" w:rsidR="000B7B1A" w:rsidRPr="00F62B83" w:rsidRDefault="000B7B1A" w:rsidP="000B7B1A">
      <w:pPr>
        <w:spacing w:before="100" w:beforeAutospacing="1" w:after="100" w:afterAutospacing="1"/>
        <w:rPr>
          <w:b/>
          <w:bCs/>
        </w:rPr>
      </w:pPr>
      <w:r w:rsidRPr="00F62B83">
        <w:rPr>
          <w:b/>
          <w:bCs/>
        </w:rPr>
        <w:t>Pokazatelj uspješnosti:</w:t>
      </w:r>
    </w:p>
    <w:p w14:paraId="6E9442C8" w14:textId="77777777" w:rsidR="000B7B1A" w:rsidRPr="000B7B1A" w:rsidRDefault="000B7B1A" w:rsidP="000B7B1A">
      <w:pPr>
        <w:spacing w:before="100" w:beforeAutospacing="1" w:after="100" w:afterAutospacing="1"/>
      </w:pPr>
      <w:r w:rsidRPr="000B7B1A">
        <w:t>Plan i program projekta za prošlu školsku godinu u cijelosti su ispunjeni, što je omogućilo ostvarenje svih predviđenih ciljeva i aktivnosti. Program je uspješno realiziran, a rezultati su potvrdili njegovu učinkovitost i važnost za obrazovni proces.</w:t>
      </w:r>
    </w:p>
    <w:p w14:paraId="48D2D603" w14:textId="0A971EE6" w:rsidR="000B7B1A" w:rsidRPr="000B7B1A" w:rsidRDefault="000B7B1A" w:rsidP="000B7B1A">
      <w:pPr>
        <w:spacing w:before="100" w:beforeAutospacing="1" w:after="100" w:afterAutospacing="1"/>
      </w:pPr>
      <w:r w:rsidRPr="000B7B1A">
        <w:t>Od prošle školske godine, interes učenika i njihovih roditelja za program produženog boravka stalno raste. Ovaj trend ukazuje na prepoznatljivost i kvalitetu usluga koje program nudi, kao i na njegovu važnost za obitelji koje traže sigurnu</w:t>
      </w:r>
      <w:r w:rsidR="00CA222C">
        <w:t xml:space="preserve"> </w:t>
      </w:r>
      <w:r w:rsidRPr="000B7B1A">
        <w:t xml:space="preserve">okolinu za svoju djecu izvan redovne nastave. Povećani interes također odražava povjerenje koje roditelji imaju u organizaciju i </w:t>
      </w:r>
      <w:r w:rsidRPr="000B7B1A">
        <w:lastRenderedPageBreak/>
        <w:t>provedbu programa, te u kvalitetu odgojno-obrazovnog rada i usluga koje pružaju učitelji i ostalo osoblje.</w:t>
      </w:r>
    </w:p>
    <w:p w14:paraId="5B690588" w14:textId="209E059B" w:rsidR="000B7B1A" w:rsidRDefault="000B7B1A" w:rsidP="000B7B1A">
      <w:pPr>
        <w:spacing w:before="100" w:beforeAutospacing="1" w:after="100" w:afterAutospacing="1"/>
      </w:pPr>
      <w:r w:rsidRPr="000B7B1A">
        <w:t>Stalan porast broja djece koja se uključuju u program također pokazuje potrebu za daljnjim unaprjeđenjem i proširenjem ponude, kako bi se zadovoljile rastuće potrebe zajednice i osigurao optimalan razvoj svakog učenika.</w:t>
      </w:r>
    </w:p>
    <w:p w14:paraId="4EA4659F" w14:textId="77777777" w:rsidR="008E6EEF" w:rsidRDefault="008E6EEF" w:rsidP="000B7B1A">
      <w:pPr>
        <w:rPr>
          <w:b/>
          <w:bCs/>
        </w:rPr>
      </w:pPr>
    </w:p>
    <w:p w14:paraId="28D572C7" w14:textId="6949C8AC" w:rsidR="000B7B1A" w:rsidRPr="008C7C61" w:rsidRDefault="000B7B1A" w:rsidP="000B7B1A">
      <w:pPr>
        <w:rPr>
          <w:b/>
          <w:bCs/>
        </w:rPr>
      </w:pPr>
      <w:r>
        <w:rPr>
          <w:b/>
          <w:bCs/>
        </w:rPr>
        <w:t>Izvještaj o postignutim ciljevima iz prethodne godine:</w:t>
      </w:r>
    </w:p>
    <w:p w14:paraId="13F9AAAA" w14:textId="77777777" w:rsidR="000B7B1A" w:rsidRPr="000B7B1A" w:rsidRDefault="000B7B1A" w:rsidP="000B7B1A">
      <w:pPr>
        <w:spacing w:before="100" w:beforeAutospacing="1" w:after="100" w:afterAutospacing="1"/>
      </w:pPr>
      <w:r w:rsidRPr="000B7B1A">
        <w:t>Roditelji učenika koji su bili korisnici Produženog boravka protekle školske godine izrazili su visoko zadovoljstvo ponuđenim programom. Program je zadovoljio njihove potrebe, pružajući djeci sigurno i poticajno okruženje za nastavak obrazovanja izvan redovne nastave. Pozitivna iskustva roditelja potvrđuju kvalitetu odgojno-obrazovnog rada, kao i praktične koristi koje djeca ostvaruju sudjelovanjem u programu.</w:t>
      </w:r>
    </w:p>
    <w:p w14:paraId="6C14F753" w14:textId="62891B85" w:rsidR="000B7B1A" w:rsidRPr="000B7B1A" w:rsidRDefault="000B7B1A" w:rsidP="000B7B1A">
      <w:pPr>
        <w:spacing w:before="100" w:beforeAutospacing="1" w:after="100" w:afterAutospacing="1"/>
      </w:pPr>
      <w:r w:rsidRPr="000B7B1A">
        <w:t>Vidljivi rezultati projekta ogleda se u značajnoj socijalizaciji učenika i njihovom ukupnom uspjehu. Kroz organizirane aktivnosti i dodatne edukativne sadržaje, učenici su razvili važne socijalne vještine, poput suradnje, komunikacije i timskog rada, što im je pomoglo u njihovom osobnom i obrazovnom napretku. Također, roditelji su primijetili poboljšanja u akademskim rezultatima djece, jer su im pružene dodatne prilike za učenje i razvoj, a sve to u sigurnom okruženju.</w:t>
      </w:r>
    </w:p>
    <w:p w14:paraId="7B611480" w14:textId="77777777" w:rsidR="000B7B1A" w:rsidRPr="000B7B1A" w:rsidRDefault="000B7B1A" w:rsidP="000B7B1A">
      <w:pPr>
        <w:spacing w:before="100" w:beforeAutospacing="1" w:after="100" w:afterAutospacing="1"/>
      </w:pPr>
      <w:r w:rsidRPr="000B7B1A">
        <w:t>Ovi pozitivni rezultati ukazuju na uspješnost programa, koji nije samo pomogao djeci u obrazovnom smislu, nego je i značajno doprinio njihovoj emocionalnoj i socijalnoj stabilnosti. S obzirom na visoku razinu zadovoljstva roditelja i učenika, ovaj program nastavit će biti ključan element u obrazovnoj ponudi škole i u budućnosti.</w:t>
      </w:r>
    </w:p>
    <w:p w14:paraId="7617A8E5" w14:textId="28D9903E" w:rsidR="000B7B1A" w:rsidRPr="000B7B1A" w:rsidRDefault="000B7B1A" w:rsidP="000B7B1A">
      <w:pPr>
        <w:spacing w:before="100" w:beforeAutospacing="1" w:after="100" w:afterAutospacing="1"/>
        <w:rPr>
          <w:b/>
          <w:bCs/>
        </w:rPr>
      </w:pPr>
      <w:r w:rsidRPr="000B7B1A">
        <w:rPr>
          <w:b/>
          <w:bCs/>
        </w:rPr>
        <w:t>Potrebna sredstva</w:t>
      </w:r>
      <w:r w:rsidR="004A3D36">
        <w:rPr>
          <w:b/>
          <w:bCs/>
        </w:rPr>
        <w:t xml:space="preserve"> za </w:t>
      </w:r>
      <w:proofErr w:type="spellStart"/>
      <w:r w:rsidR="004A3D36">
        <w:rPr>
          <w:b/>
          <w:bCs/>
        </w:rPr>
        <w:t>2026.godinu</w:t>
      </w:r>
      <w:proofErr w:type="spellEnd"/>
      <w:r w:rsidRPr="000B7B1A">
        <w:rPr>
          <w:b/>
          <w:bCs/>
        </w:rPr>
        <w:t>:</w:t>
      </w:r>
    </w:p>
    <w:p w14:paraId="61D659D2" w14:textId="7C0F56F0" w:rsidR="000B7B1A" w:rsidRPr="000B7B1A" w:rsidRDefault="004A3D36" w:rsidP="000B7B1A">
      <w:pPr>
        <w:spacing w:before="100" w:beforeAutospacing="1" w:after="100" w:afterAutospacing="1"/>
      </w:pPr>
      <w:r>
        <w:t>226.267,00</w:t>
      </w:r>
      <w:r w:rsidR="000B7B1A">
        <w:t xml:space="preserve"> €.</w:t>
      </w:r>
    </w:p>
    <w:p w14:paraId="1D4835F7" w14:textId="77777777" w:rsidR="000B7B1A" w:rsidRDefault="000B7B1A" w:rsidP="000B7B1A">
      <w:pPr>
        <w:spacing w:before="100" w:beforeAutospacing="1" w:after="100" w:afterAutospacing="1"/>
        <w:rPr>
          <w:b/>
          <w:bCs/>
        </w:rPr>
      </w:pPr>
    </w:p>
    <w:p w14:paraId="1F812658" w14:textId="5A394DEF" w:rsidR="000B7B1A" w:rsidRDefault="000B7B1A" w:rsidP="000B7B1A">
      <w:pPr>
        <w:spacing w:before="100" w:beforeAutospacing="1" w:after="100" w:afterAutospacing="1"/>
        <w:rPr>
          <w:b/>
          <w:bCs/>
        </w:rPr>
      </w:pPr>
    </w:p>
    <w:p w14:paraId="01331D53" w14:textId="20F89A46" w:rsidR="000B7B1A" w:rsidRDefault="000B7B1A" w:rsidP="000B7B1A">
      <w:pPr>
        <w:spacing w:before="100" w:beforeAutospacing="1" w:after="100" w:afterAutospacing="1"/>
        <w:rPr>
          <w:b/>
          <w:bCs/>
        </w:rPr>
      </w:pPr>
    </w:p>
    <w:p w14:paraId="60AF584A" w14:textId="77777777" w:rsidR="008E6EEF" w:rsidRDefault="008E6EEF" w:rsidP="000B7B1A">
      <w:pPr>
        <w:rPr>
          <w:b/>
          <w:bCs/>
          <w:color w:val="00B050"/>
        </w:rPr>
      </w:pPr>
    </w:p>
    <w:p w14:paraId="0915B0BE" w14:textId="77777777" w:rsidR="008E6EEF" w:rsidRDefault="008E6EEF" w:rsidP="000B7B1A">
      <w:pPr>
        <w:rPr>
          <w:b/>
          <w:bCs/>
          <w:color w:val="00B050"/>
        </w:rPr>
      </w:pPr>
    </w:p>
    <w:p w14:paraId="087204BF" w14:textId="77777777" w:rsidR="008E6EEF" w:rsidRDefault="008E6EEF" w:rsidP="000B7B1A">
      <w:pPr>
        <w:rPr>
          <w:b/>
          <w:bCs/>
          <w:color w:val="00B050"/>
        </w:rPr>
      </w:pPr>
    </w:p>
    <w:p w14:paraId="68204393" w14:textId="77777777" w:rsidR="008E6EEF" w:rsidRDefault="008E6EEF" w:rsidP="000B7B1A">
      <w:pPr>
        <w:rPr>
          <w:b/>
          <w:bCs/>
          <w:color w:val="00B050"/>
        </w:rPr>
      </w:pPr>
    </w:p>
    <w:p w14:paraId="3460AF48" w14:textId="77777777" w:rsidR="008E6EEF" w:rsidRDefault="008E6EEF" w:rsidP="000B7B1A">
      <w:pPr>
        <w:rPr>
          <w:b/>
          <w:bCs/>
          <w:color w:val="00B050"/>
        </w:rPr>
      </w:pPr>
    </w:p>
    <w:p w14:paraId="068DAC85" w14:textId="77777777" w:rsidR="008E6EEF" w:rsidRDefault="008E6EEF" w:rsidP="000B7B1A">
      <w:pPr>
        <w:rPr>
          <w:b/>
          <w:bCs/>
          <w:color w:val="00B050"/>
        </w:rPr>
      </w:pPr>
    </w:p>
    <w:p w14:paraId="5FFE3C96" w14:textId="77777777" w:rsidR="008E6EEF" w:rsidRDefault="008E6EEF" w:rsidP="000B7B1A">
      <w:pPr>
        <w:rPr>
          <w:b/>
          <w:bCs/>
          <w:color w:val="00B050"/>
        </w:rPr>
      </w:pPr>
    </w:p>
    <w:p w14:paraId="0F0D37FB" w14:textId="77777777" w:rsidR="008E6EEF" w:rsidRDefault="008E6EEF" w:rsidP="000B7B1A">
      <w:pPr>
        <w:rPr>
          <w:b/>
          <w:bCs/>
          <w:color w:val="00B050"/>
        </w:rPr>
      </w:pPr>
    </w:p>
    <w:p w14:paraId="0E4E7AD5" w14:textId="77777777" w:rsidR="008E6EEF" w:rsidRDefault="008E6EEF" w:rsidP="000B7B1A">
      <w:pPr>
        <w:rPr>
          <w:b/>
          <w:bCs/>
          <w:color w:val="00B050"/>
        </w:rPr>
      </w:pPr>
    </w:p>
    <w:p w14:paraId="4AEB9A37" w14:textId="77777777" w:rsidR="008E6EEF" w:rsidRDefault="008E6EEF" w:rsidP="000B7B1A">
      <w:pPr>
        <w:rPr>
          <w:b/>
          <w:bCs/>
          <w:color w:val="00B050"/>
        </w:rPr>
      </w:pPr>
    </w:p>
    <w:p w14:paraId="3BB71CEE" w14:textId="77777777" w:rsidR="008E6EEF" w:rsidRDefault="008E6EEF" w:rsidP="000B7B1A">
      <w:pPr>
        <w:rPr>
          <w:b/>
          <w:bCs/>
          <w:color w:val="00B050"/>
        </w:rPr>
      </w:pPr>
    </w:p>
    <w:p w14:paraId="004D8B50" w14:textId="77777777" w:rsidR="008E6EEF" w:rsidRDefault="008E6EEF" w:rsidP="000B7B1A">
      <w:pPr>
        <w:rPr>
          <w:b/>
          <w:bCs/>
          <w:color w:val="00B050"/>
        </w:rPr>
      </w:pPr>
    </w:p>
    <w:p w14:paraId="7D1753A2" w14:textId="77777777" w:rsidR="00F04C6D" w:rsidRPr="008C7C61" w:rsidRDefault="00F04C6D" w:rsidP="00F04C6D">
      <w:pPr>
        <w:rPr>
          <w:color w:val="00B050"/>
        </w:rPr>
      </w:pPr>
      <w:r w:rsidRPr="008C7C61">
        <w:rPr>
          <w:b/>
          <w:bCs/>
          <w:color w:val="00B050"/>
        </w:rPr>
        <w:lastRenderedPageBreak/>
        <w:t>AKTIVNOST:</w:t>
      </w:r>
    </w:p>
    <w:p w14:paraId="02F0740D" w14:textId="77777777" w:rsidR="00F04C6D" w:rsidRDefault="00F04C6D" w:rsidP="00F04C6D">
      <w:pPr>
        <w:rPr>
          <w:b/>
          <w:bCs/>
          <w:color w:val="000000" w:themeColor="text1"/>
        </w:rPr>
      </w:pPr>
    </w:p>
    <w:p w14:paraId="5DA0D67C" w14:textId="21985750" w:rsidR="00F04C6D" w:rsidRDefault="00F04C6D" w:rsidP="00F04C6D">
      <w:pPr>
        <w:rPr>
          <w:b/>
          <w:bCs/>
          <w:color w:val="000000" w:themeColor="text1"/>
        </w:rPr>
      </w:pPr>
      <w:r>
        <w:rPr>
          <w:b/>
          <w:bCs/>
          <w:color w:val="000000" w:themeColor="text1"/>
        </w:rPr>
        <w:t>TEKUĆE I INVESTICIJSKO ODRŽAVANJE IZNAD MINIMALNOG STANDARDA</w:t>
      </w:r>
    </w:p>
    <w:p w14:paraId="7E5142FD" w14:textId="77777777" w:rsidR="00F04C6D" w:rsidRDefault="00F04C6D" w:rsidP="00F04C6D">
      <w:pPr>
        <w:spacing w:before="100" w:beforeAutospacing="1" w:after="100" w:afterAutospacing="1"/>
        <w:rPr>
          <w:b/>
          <w:bCs/>
        </w:rPr>
      </w:pPr>
      <w:r w:rsidRPr="00F62B83">
        <w:rPr>
          <w:b/>
          <w:bCs/>
        </w:rPr>
        <w:t>Opis:</w:t>
      </w:r>
    </w:p>
    <w:p w14:paraId="674EDC48" w14:textId="6E866AA3" w:rsidR="00F04C6D" w:rsidRDefault="00F04C6D" w:rsidP="00F04C6D">
      <w:pPr>
        <w:spacing w:before="100" w:beforeAutospacing="1" w:after="100" w:afterAutospacing="1"/>
      </w:pPr>
      <w:r>
        <w:t>Aktivnost kroz koju se osigurava da se zadovolje sigurnosni, tehnički standardi za normalno funkcioniranje poslovanja škole</w:t>
      </w:r>
      <w:r w:rsidR="00717908">
        <w:t>, a koji se ne mogu financirati kroz redovne materijalne troškove.</w:t>
      </w:r>
    </w:p>
    <w:p w14:paraId="5765A546" w14:textId="0D39FE3B" w:rsidR="00F04C6D" w:rsidRPr="004A3D36" w:rsidRDefault="00F04C6D" w:rsidP="00F04C6D">
      <w:pPr>
        <w:spacing w:before="100" w:beforeAutospacing="1" w:after="100" w:afterAutospacing="1"/>
      </w:pPr>
      <w:r w:rsidRPr="004A3D36">
        <w:rPr>
          <w:b/>
          <w:bCs/>
        </w:rPr>
        <w:t>Opći cilj:</w:t>
      </w:r>
      <w:r w:rsidRPr="004A3D36">
        <w:br/>
        <w:t xml:space="preserve">Osigurati </w:t>
      </w:r>
      <w:r w:rsidR="00717908">
        <w:t>sigurnost i tehničke standarde kroz usluge tekućeg i investicijskog održavanja.</w:t>
      </w:r>
    </w:p>
    <w:p w14:paraId="71825694" w14:textId="374564A5" w:rsidR="00F04C6D" w:rsidRPr="004A3D36" w:rsidRDefault="00F04C6D" w:rsidP="00F04C6D">
      <w:pPr>
        <w:spacing w:before="100" w:beforeAutospacing="1" w:after="100" w:afterAutospacing="1"/>
      </w:pPr>
      <w:r w:rsidRPr="004A3D36">
        <w:rPr>
          <w:b/>
          <w:bCs/>
        </w:rPr>
        <w:t>Posebni cilj:</w:t>
      </w:r>
      <w:r w:rsidRPr="004A3D36">
        <w:br/>
        <w:t xml:space="preserve">Omogućiti pravovremenu i potpunu </w:t>
      </w:r>
      <w:r w:rsidR="00717908">
        <w:t>sigurnost, te tehničke standarde učenicima i zaposlenicima</w:t>
      </w:r>
      <w:r w:rsidRPr="004A3D36">
        <w:t>.</w:t>
      </w:r>
    </w:p>
    <w:p w14:paraId="3040580A" w14:textId="77777777" w:rsidR="00F04C6D" w:rsidRDefault="00F04C6D" w:rsidP="00F04C6D">
      <w:pPr>
        <w:spacing w:before="100" w:beforeAutospacing="1" w:after="100" w:afterAutospacing="1"/>
        <w:rPr>
          <w:b/>
          <w:bCs/>
        </w:rPr>
      </w:pPr>
      <w:r>
        <w:rPr>
          <w:b/>
          <w:bCs/>
        </w:rPr>
        <w:t>Pokazatelj uspješnosti:</w:t>
      </w:r>
    </w:p>
    <w:p w14:paraId="2F7E3D3E" w14:textId="42E44C95" w:rsidR="00F04C6D" w:rsidRDefault="00717908" w:rsidP="00F04C6D">
      <w:pPr>
        <w:spacing w:before="100" w:beforeAutospacing="1" w:after="100" w:afterAutospacing="1"/>
      </w:pPr>
      <w:r>
        <w:t>Usluge tekućeg i investicijskog održavanja</w:t>
      </w:r>
      <w:r w:rsidR="00F04C6D">
        <w:t xml:space="preserve"> </w:t>
      </w:r>
      <w:r>
        <w:t>izvršene su</w:t>
      </w:r>
      <w:r w:rsidR="00F04C6D">
        <w:t xml:space="preserve"> u okviru planiranog proračuna, čime je osigurana financijska efikasnost cijelog procesa. Svi pokazatelji uspješnosti su zadovoljeni.</w:t>
      </w:r>
    </w:p>
    <w:p w14:paraId="1900438D" w14:textId="3A111C15" w:rsidR="00F04C6D" w:rsidRDefault="00F04C6D" w:rsidP="00F04C6D">
      <w:pPr>
        <w:rPr>
          <w:b/>
          <w:bCs/>
        </w:rPr>
      </w:pPr>
      <w:r>
        <w:rPr>
          <w:b/>
          <w:bCs/>
        </w:rPr>
        <w:t>Izvještaj o postignutim ciljevima iz prethodne godine:</w:t>
      </w:r>
    </w:p>
    <w:p w14:paraId="3D6F2061" w14:textId="77777777" w:rsidR="00717908" w:rsidRPr="008C7C61" w:rsidRDefault="00717908" w:rsidP="00F04C6D">
      <w:pPr>
        <w:rPr>
          <w:b/>
          <w:bCs/>
        </w:rPr>
      </w:pPr>
    </w:p>
    <w:p w14:paraId="5066DF89" w14:textId="6B39FF67" w:rsidR="008E6EEF" w:rsidRDefault="00F04C6D" w:rsidP="00F04C6D">
      <w:r w:rsidRPr="00D65219">
        <w:t>Izvještaj o postignutim ciljevima z</w:t>
      </w:r>
      <w:r w:rsidR="00717908">
        <w:t xml:space="preserve">a usluge tekućeg i investicijskog održavanja </w:t>
      </w:r>
      <w:r w:rsidRPr="00D65219">
        <w:t xml:space="preserve">u OŠ Mokošica za prethodnu školsku godinu ukazuje na uspješno izvršenje svih planiranih aktivnosti. </w:t>
      </w:r>
    </w:p>
    <w:p w14:paraId="2B080E47" w14:textId="6F187702" w:rsidR="00717908" w:rsidRDefault="00717908" w:rsidP="00F04C6D"/>
    <w:p w14:paraId="0D44EED0" w14:textId="77777777" w:rsidR="00717908" w:rsidRPr="000B7B1A" w:rsidRDefault="00717908" w:rsidP="00717908">
      <w:pPr>
        <w:spacing w:before="100" w:beforeAutospacing="1" w:after="100" w:afterAutospacing="1"/>
        <w:rPr>
          <w:b/>
          <w:bCs/>
        </w:rPr>
      </w:pPr>
      <w:r w:rsidRPr="000B7B1A">
        <w:rPr>
          <w:b/>
          <w:bCs/>
        </w:rPr>
        <w:t>Potrebna sredstva</w:t>
      </w:r>
      <w:r>
        <w:rPr>
          <w:b/>
          <w:bCs/>
        </w:rPr>
        <w:t xml:space="preserve"> za 2026. godinu</w:t>
      </w:r>
      <w:r w:rsidRPr="000B7B1A">
        <w:rPr>
          <w:b/>
          <w:bCs/>
        </w:rPr>
        <w:t>:</w:t>
      </w:r>
    </w:p>
    <w:p w14:paraId="288A4FF2" w14:textId="44F10288" w:rsidR="00717908" w:rsidRPr="00697829" w:rsidRDefault="00717908" w:rsidP="00717908">
      <w:pPr>
        <w:spacing w:before="100" w:beforeAutospacing="1" w:after="100" w:afterAutospacing="1"/>
      </w:pPr>
      <w:r>
        <w:t>214.875,00</w:t>
      </w:r>
      <w:r w:rsidRPr="00697829">
        <w:t xml:space="preserve"> €.</w:t>
      </w:r>
    </w:p>
    <w:p w14:paraId="0FA50050" w14:textId="4809A526" w:rsidR="00717908" w:rsidRDefault="00717908" w:rsidP="00F04C6D"/>
    <w:p w14:paraId="35118377" w14:textId="7BED2BD7" w:rsidR="00717908" w:rsidRDefault="00717908" w:rsidP="00F04C6D"/>
    <w:p w14:paraId="54B7DF79" w14:textId="2D051547" w:rsidR="00717908" w:rsidRDefault="00717908" w:rsidP="00F04C6D"/>
    <w:p w14:paraId="370E02FC" w14:textId="2F954E3F" w:rsidR="00717908" w:rsidRDefault="00717908" w:rsidP="00F04C6D"/>
    <w:p w14:paraId="0DE7926B" w14:textId="07E8C9F2" w:rsidR="00717908" w:rsidRDefault="00717908" w:rsidP="00F04C6D"/>
    <w:p w14:paraId="08980FCD" w14:textId="4CA2D881" w:rsidR="00717908" w:rsidRDefault="00717908" w:rsidP="00F04C6D"/>
    <w:p w14:paraId="1E58AD13" w14:textId="4AF46E12" w:rsidR="00717908" w:rsidRDefault="00717908" w:rsidP="00F04C6D"/>
    <w:p w14:paraId="1E2F7CE9" w14:textId="1ED7BE5A" w:rsidR="00717908" w:rsidRDefault="00717908" w:rsidP="00F04C6D"/>
    <w:p w14:paraId="55AE5604" w14:textId="1C26B0B2" w:rsidR="00717908" w:rsidRDefault="00717908" w:rsidP="00F04C6D"/>
    <w:p w14:paraId="13555CF5" w14:textId="4CDBD0A3" w:rsidR="00717908" w:rsidRDefault="00717908" w:rsidP="00F04C6D"/>
    <w:p w14:paraId="27DFC872" w14:textId="4F197EFA" w:rsidR="00717908" w:rsidRDefault="00717908" w:rsidP="00F04C6D"/>
    <w:p w14:paraId="20291430" w14:textId="62F84755" w:rsidR="00717908" w:rsidRDefault="00717908" w:rsidP="00F04C6D"/>
    <w:p w14:paraId="69D5762C" w14:textId="3D235E36" w:rsidR="00717908" w:rsidRDefault="00717908" w:rsidP="00F04C6D"/>
    <w:p w14:paraId="10E20A7F" w14:textId="4AB96B8C" w:rsidR="00717908" w:rsidRDefault="00717908" w:rsidP="00F04C6D"/>
    <w:p w14:paraId="465FC9A7" w14:textId="63C7E5CE" w:rsidR="00717908" w:rsidRDefault="00717908" w:rsidP="00F04C6D"/>
    <w:p w14:paraId="06C7FD63" w14:textId="41506182" w:rsidR="00717908" w:rsidRDefault="00717908" w:rsidP="00F04C6D"/>
    <w:p w14:paraId="57437F91" w14:textId="77777777" w:rsidR="00717908" w:rsidRDefault="00717908" w:rsidP="00F04C6D"/>
    <w:p w14:paraId="535D36EE" w14:textId="77777777" w:rsidR="00717908" w:rsidRDefault="00717908" w:rsidP="00F04C6D">
      <w:pPr>
        <w:rPr>
          <w:b/>
          <w:bCs/>
          <w:color w:val="00B050"/>
        </w:rPr>
      </w:pPr>
    </w:p>
    <w:p w14:paraId="486C471C" w14:textId="39E63AB4" w:rsidR="000B7B1A" w:rsidRPr="008C7C61" w:rsidRDefault="000B7B1A" w:rsidP="000B7B1A">
      <w:pPr>
        <w:rPr>
          <w:color w:val="00B050"/>
        </w:rPr>
      </w:pPr>
      <w:r w:rsidRPr="008C7C61">
        <w:rPr>
          <w:b/>
          <w:bCs/>
          <w:color w:val="00B050"/>
        </w:rPr>
        <w:t>AKTIVNOST:</w:t>
      </w:r>
    </w:p>
    <w:p w14:paraId="7CF0C998" w14:textId="77777777" w:rsidR="000B7B1A" w:rsidRDefault="000B7B1A" w:rsidP="000B7B1A">
      <w:pPr>
        <w:rPr>
          <w:b/>
          <w:bCs/>
          <w:color w:val="000000" w:themeColor="text1"/>
        </w:rPr>
      </w:pPr>
    </w:p>
    <w:p w14:paraId="3C72D6E9" w14:textId="5EC68D3A" w:rsidR="000B7B1A" w:rsidRDefault="000B7B1A" w:rsidP="000B7B1A">
      <w:pPr>
        <w:rPr>
          <w:b/>
          <w:bCs/>
          <w:color w:val="000000" w:themeColor="text1"/>
        </w:rPr>
      </w:pPr>
      <w:r>
        <w:rPr>
          <w:b/>
          <w:bCs/>
          <w:color w:val="000000" w:themeColor="text1"/>
        </w:rPr>
        <w:t>Stručno razvojne službe</w:t>
      </w:r>
    </w:p>
    <w:p w14:paraId="1CAB8AE1" w14:textId="77777777" w:rsidR="000B7B1A" w:rsidRDefault="000B7B1A" w:rsidP="000B7B1A">
      <w:pPr>
        <w:spacing w:before="100" w:beforeAutospacing="1" w:after="100" w:afterAutospacing="1"/>
        <w:rPr>
          <w:b/>
          <w:bCs/>
        </w:rPr>
      </w:pPr>
      <w:r w:rsidRPr="00F62B83">
        <w:rPr>
          <w:b/>
          <w:bCs/>
        </w:rPr>
        <w:t>Opis:</w:t>
      </w:r>
    </w:p>
    <w:p w14:paraId="48119D76" w14:textId="77777777" w:rsidR="000B7B1A" w:rsidRPr="000B7B1A" w:rsidRDefault="000B7B1A" w:rsidP="000B7B1A">
      <w:pPr>
        <w:spacing w:before="100" w:beforeAutospacing="1" w:after="100" w:afterAutospacing="1"/>
      </w:pPr>
      <w:r w:rsidRPr="000B7B1A">
        <w:t>Socijalni pedagog je stručnjak koji se bavi prevencijom, detekcijom, dijagnosticiranjem, ranim intervencijama, tretmanom, procesuiranjem i brigom za djecu i mlade s rizikom za poremećaje u ponašanju ili već prisutnim poremećajima, kao i za njihovo socijalno okruženje. Njegov rad obuhvaća širok spektar aktivnosti s ciljem pomoći djeci u suočavanju s izazovima u njihovom emocionalnom i socijalnom razvoju. U tom kontekstu, planirano je zaposlenje stručnog suradnika – socijalnog pedagoga na pola radnog vremena, čime će se osigurati kvalitetnija podrška učenicima koji se suočavaju s različitim teškoćama.</w:t>
      </w:r>
    </w:p>
    <w:p w14:paraId="66D297A0" w14:textId="77777777" w:rsidR="000B7B1A" w:rsidRPr="000B7B1A" w:rsidRDefault="000B7B1A" w:rsidP="000B7B1A">
      <w:pPr>
        <w:spacing w:before="100" w:beforeAutospacing="1" w:after="100" w:afterAutospacing="1"/>
      </w:pPr>
      <w:r w:rsidRPr="000B7B1A">
        <w:t xml:space="preserve">Socijalni pedagog bavi se planiranjem i provedbom stručnog rada, kako individualnog tako i grupnog, odgojno-savjetodavnog rada, izvaninstitucionalnog rada, te rada usmjerenog na životni prostor i socijalno okruženje učenika. Njegov je cilj razviti kod učenika važne životne vještine, poput empatije, odgovornosti za vlastiti profesionalni razvoj, samopromatranja i </w:t>
      </w:r>
      <w:proofErr w:type="spellStart"/>
      <w:r w:rsidRPr="000B7B1A">
        <w:t>interpersonalne</w:t>
      </w:r>
      <w:proofErr w:type="spellEnd"/>
      <w:r w:rsidRPr="000B7B1A">
        <w:t xml:space="preserve"> komunikacije. Osim toga, socijalni pedagog surađuje s obitelji učenika, ostalim članovima njegovog okruženja, kao i s interdisciplinarnim timovima, kako bi osigurao cjelovitu podršku učeniku.</w:t>
      </w:r>
    </w:p>
    <w:p w14:paraId="380FBFAD" w14:textId="77777777" w:rsidR="000B7B1A" w:rsidRPr="000B7B1A" w:rsidRDefault="000B7B1A" w:rsidP="000B7B1A">
      <w:pPr>
        <w:spacing w:before="100" w:beforeAutospacing="1" w:after="100" w:afterAutospacing="1"/>
      </w:pPr>
      <w:r w:rsidRPr="000B7B1A">
        <w:t xml:space="preserve">Također, socijalni pedagog priprema, vodi i evaluira </w:t>
      </w:r>
      <w:proofErr w:type="spellStart"/>
      <w:r w:rsidRPr="000B7B1A">
        <w:t>sociopedagoške</w:t>
      </w:r>
      <w:proofErr w:type="spellEnd"/>
      <w:r w:rsidRPr="000B7B1A">
        <w:t xml:space="preserve"> projekte koji imaju za cilj poboljšanje socijalnih vještina i emocionalne stabilnosti učenika. U sklopu svog rada, obavlja i analitičko-istraživački rad, prateći razvoj socijalnih i emocionalnih potreba učenika, te razvija strategije za njihov uspješan odgojno-obrazovni napredak.</w:t>
      </w:r>
    </w:p>
    <w:p w14:paraId="4F390E90" w14:textId="0F4732EA" w:rsidR="000B7B1A" w:rsidRDefault="000B7B1A" w:rsidP="000B7B1A">
      <w:pPr>
        <w:spacing w:before="100" w:beforeAutospacing="1" w:after="100" w:afterAutospacing="1"/>
      </w:pPr>
      <w:r w:rsidRPr="000B7B1A">
        <w:t>Uz socijalnog pedagoga, projekt stručno-razvojne službe uključuje i radno mjesto računovodstvenog referenta na pola radnog vremena. S obzirom na veliki broj učenika i zaposlenika u školi, radno mjesto računovodstvenog referenta od presudne je važnosti za učinkovito i transparentno poslovanje Škole. Računovodstveni referent ima ključnu ulogu u vođenju financijskih evidencija, obradi financijskih izvještaja, praćenju troškova i prihod</w:t>
      </w:r>
      <w:r w:rsidR="00CA222C">
        <w:t>a</w:t>
      </w:r>
      <w:r w:rsidRPr="000B7B1A">
        <w:t>, te osiguravanju da škola ispunjava sve zakonske obveze u vezi s financijama. Ovim radnim mjestom unaprijediti će se operativne funkcije škole, omogućujući bolju organizaciju i kontrolu financijskih resursa, što je nužno za stabilnost i daljnji razvoj škole.</w:t>
      </w:r>
    </w:p>
    <w:p w14:paraId="062F3408" w14:textId="77777777" w:rsidR="004A3D36" w:rsidRPr="004A3D36" w:rsidRDefault="004A3D36" w:rsidP="004A3D36">
      <w:pPr>
        <w:spacing w:before="100" w:beforeAutospacing="1" w:after="100" w:afterAutospacing="1"/>
      </w:pPr>
      <w:r w:rsidRPr="004A3D36">
        <w:rPr>
          <w:b/>
          <w:bCs/>
        </w:rPr>
        <w:t>Opći cilj:</w:t>
      </w:r>
      <w:r w:rsidRPr="004A3D36">
        <w:br/>
        <w:t>Pružiti stručnu podršku učenicima i unaprijediti poslovne procese škole kroz zapošljavanje kvalificiranih stručnjaka u području socijalne pedagogije i računovodstva.</w:t>
      </w:r>
    </w:p>
    <w:p w14:paraId="5BEBC3DD" w14:textId="3F91DC50" w:rsidR="004A3D36" w:rsidRDefault="004A3D36" w:rsidP="004A3D36">
      <w:pPr>
        <w:spacing w:before="100" w:beforeAutospacing="1" w:after="100" w:afterAutospacing="1"/>
      </w:pPr>
      <w:r w:rsidRPr="004A3D36">
        <w:rPr>
          <w:b/>
          <w:bCs/>
        </w:rPr>
        <w:t>Posebni cilj:</w:t>
      </w:r>
      <w:r w:rsidRPr="004A3D36">
        <w:br/>
        <w:t>Omogućiti rano prepoznavanje i sustavno praćenje teškoća u ponašanju i emocionalnom razvoju učenika te unaprijediti financijsko-administrativno poslovanje škole zapošljavanjem socijalnog pedagoga</w:t>
      </w:r>
      <w:r>
        <w:t xml:space="preserve"> na puno radno vrijeme</w:t>
      </w:r>
      <w:r w:rsidRPr="004A3D36">
        <w:t xml:space="preserve"> i računovodstvenog referenta na pola radnog vremena.</w:t>
      </w:r>
    </w:p>
    <w:p w14:paraId="59BDB94F" w14:textId="5E7AFA24" w:rsidR="004A3D36" w:rsidRDefault="004A3D36" w:rsidP="004A3D36">
      <w:pPr>
        <w:spacing w:before="100" w:beforeAutospacing="1" w:after="100" w:afterAutospacing="1"/>
      </w:pPr>
    </w:p>
    <w:p w14:paraId="2EDB2D3E" w14:textId="77777777" w:rsidR="004A3D36" w:rsidRPr="004A3D36" w:rsidRDefault="004A3D36" w:rsidP="004A3D36">
      <w:pPr>
        <w:spacing w:before="100" w:beforeAutospacing="1" w:after="100" w:afterAutospacing="1"/>
      </w:pPr>
    </w:p>
    <w:p w14:paraId="7C432DD8" w14:textId="4B22D429" w:rsidR="000B7B1A" w:rsidRDefault="000B7B1A" w:rsidP="000B7B1A">
      <w:pPr>
        <w:spacing w:before="100" w:beforeAutospacing="1" w:after="100" w:afterAutospacing="1"/>
        <w:rPr>
          <w:b/>
          <w:bCs/>
        </w:rPr>
      </w:pPr>
      <w:r>
        <w:rPr>
          <w:b/>
          <w:bCs/>
        </w:rPr>
        <w:lastRenderedPageBreak/>
        <w:t>Pokazatelj uspješnosti:</w:t>
      </w:r>
    </w:p>
    <w:p w14:paraId="5C11ACDD" w14:textId="77777777" w:rsidR="000B7B1A" w:rsidRPr="000B7B1A" w:rsidRDefault="000B7B1A" w:rsidP="000B7B1A">
      <w:pPr>
        <w:spacing w:before="100" w:beforeAutospacing="1" w:after="100" w:afterAutospacing="1"/>
      </w:pPr>
      <w:r w:rsidRPr="000B7B1A">
        <w:t>Uspješnost socijalnog pedagoga može se mjeriti kroz nekoliko ključnih područja. Praćenje učenika u postupku utvrđivanja psihofizičkog stanja važno je jer pravovremeno identificiranje potreba učenika omogućava pravovremeno uključivanje odgovarajuće stručne pomoći. Rehabilitacijski i terapijski rad s učenicima također je pokazatelj uspjeha, jer je potrebno pratiti napredak učenika u njihovom emocionalnom i socijalnom razvoju. Uspjeh ovog segmenta mjeri se kroz poboljšanje socijalnih vještina i smanjenje socijalne isključenosti učenika. Također, uspješnost socijalnog pedagoga ocjenjuje se kroz postizanje ciljeva individualnog odgojno-obrazovnog rada, koji uključuju poboljšanje emocionalne stabilnosti i socijalnih odnosa kod učenika, što se vidi kroz pozitivne promjene u njihovom ponašanju i odnosima s vršnjacima.</w:t>
      </w:r>
    </w:p>
    <w:p w14:paraId="2D2184AF" w14:textId="77777777" w:rsidR="000B7B1A" w:rsidRPr="000B7B1A" w:rsidRDefault="000B7B1A" w:rsidP="000B7B1A">
      <w:pPr>
        <w:spacing w:before="100" w:beforeAutospacing="1" w:after="100" w:afterAutospacing="1"/>
      </w:pPr>
      <w:r w:rsidRPr="000B7B1A">
        <w:t>S druge strane, uspješnost računovodstvenog referenta uglavnom se mjeri kroz točnost i pravovremenost izvršavanja njegovih zadataka. Ključni pokazatelj uspješnosti u ovom području je pravilno i pravovremeno vođenje blagajničkog poslovanja, što uključuje točan obračun svih transakcija i izrada izvještaja bez grešaka. Također, važno je redovito izdavanje putnih naloga te obračun plaća zaposlenika u skladu s važećim propisima, pri čemu uspjeh mjeri visoka točnost i ažurnost u isplatama. Pravilno vođenje evidencija o putovanjima, troškovima i službenim putovanjima također je ključno, a uspjeh se ocjenjuje kroz transparentnost i urednost financijskih izvještaja te usklađenost s zakonskim normama. Računovodstveni referent doprinosi financijskoj stabilnosti škole, a njegova uspješnost mjeri se kroz ispunjenje svih financijskih obveza škole bez kašnjenja, čime se osigurava nesmetano poslovanje i efikasno upravljanje financijskim resursima.</w:t>
      </w:r>
    </w:p>
    <w:p w14:paraId="426482E1" w14:textId="77777777" w:rsidR="000B7B1A" w:rsidRPr="008C7C61" w:rsidRDefault="000B7B1A" w:rsidP="000B7B1A">
      <w:pPr>
        <w:rPr>
          <w:b/>
          <w:bCs/>
        </w:rPr>
      </w:pPr>
      <w:r>
        <w:rPr>
          <w:b/>
          <w:bCs/>
        </w:rPr>
        <w:t>Izvještaj o postignutim ciljevima iz prethodne godine:</w:t>
      </w:r>
    </w:p>
    <w:p w14:paraId="1231F58D" w14:textId="1733895E" w:rsidR="000B7B1A" w:rsidRDefault="000B7B1A" w:rsidP="000B7B1A">
      <w:pPr>
        <w:spacing w:before="100" w:beforeAutospacing="1" w:after="100" w:afterAutospacing="1"/>
      </w:pPr>
      <w:r>
        <w:t>Program rada socijalnog pedagoga za prošlu školsku godinu realiziran je u potpunosti. Učenici su uključeni u direktni rad, koji je obuhvatio individualne i grupne savjetodavne aktivnosti. Kroz grupni rad, socijalni pedagog je pomogao učenicima u razvijanju socijalnih vještina, emocionalne stabilnosti i smanjenju socijalne isključenosti. Također, održani su redoviti susreti i suradnja s roditeljima, kako bi se osigurala kvalitetna podrška djeci i obiteljima. U suradnji s učiteljima, socijalni pedagog je osigurao integrirani pristup rješavanju specifičnih problema učenika, a sve aktivnosti bile su usklađene s godišnjim planom škole.</w:t>
      </w:r>
    </w:p>
    <w:p w14:paraId="2F2994EB" w14:textId="12E9DEFB" w:rsidR="000B7B1A" w:rsidRDefault="000B7B1A" w:rsidP="000B7B1A">
      <w:pPr>
        <w:spacing w:before="100" w:beforeAutospacing="1" w:after="100" w:afterAutospacing="1"/>
      </w:pPr>
      <w:r>
        <w:t>Svi zadaci računovodstvenog referenta za prošlu školsku godinu uspješno su provedeni. Isplata plaća zaposlenicima bila je obavljena pravovremeno i u skladu s važećim zakonskim propisima, bez kašnjenja. Također, vođenje ostale financijske evidencije bilo je precizno i uredno, uz izradu potrebnih izvještaja u skladu s zakonom i internim procedurama škole. Financijska dokumentacija bila je transparentna, točna i ažurna, što je omogućilo nesmetano poslovanje škole tijekom cijele godine.</w:t>
      </w:r>
    </w:p>
    <w:p w14:paraId="311BFF21" w14:textId="4D8F8569" w:rsidR="000B7B1A" w:rsidRPr="000B7B1A" w:rsidRDefault="000B7B1A" w:rsidP="000B7B1A">
      <w:pPr>
        <w:spacing w:before="100" w:beforeAutospacing="1" w:after="100" w:afterAutospacing="1"/>
        <w:rPr>
          <w:b/>
          <w:bCs/>
        </w:rPr>
      </w:pPr>
      <w:r w:rsidRPr="000B7B1A">
        <w:rPr>
          <w:b/>
          <w:bCs/>
        </w:rPr>
        <w:t>Potrebna sredstva</w:t>
      </w:r>
      <w:r w:rsidR="004A3D36">
        <w:rPr>
          <w:b/>
          <w:bCs/>
        </w:rPr>
        <w:t xml:space="preserve"> za 2026. godinu</w:t>
      </w:r>
      <w:r w:rsidRPr="000B7B1A">
        <w:rPr>
          <w:b/>
          <w:bCs/>
        </w:rPr>
        <w:t>:</w:t>
      </w:r>
    </w:p>
    <w:p w14:paraId="7F2659C8" w14:textId="6FE5B88B" w:rsidR="000B7B1A" w:rsidRPr="00697829" w:rsidRDefault="004A3D36" w:rsidP="000B7B1A">
      <w:pPr>
        <w:spacing w:before="100" w:beforeAutospacing="1" w:after="100" w:afterAutospacing="1"/>
      </w:pPr>
      <w:r>
        <w:t>42.610,00</w:t>
      </w:r>
      <w:r w:rsidR="00697829" w:rsidRPr="00697829">
        <w:t xml:space="preserve"> €.</w:t>
      </w:r>
    </w:p>
    <w:p w14:paraId="61208EAD" w14:textId="77777777" w:rsidR="008E6EEF" w:rsidRDefault="008E6EEF" w:rsidP="00697829">
      <w:pPr>
        <w:rPr>
          <w:b/>
          <w:bCs/>
          <w:color w:val="00B050"/>
        </w:rPr>
      </w:pPr>
    </w:p>
    <w:p w14:paraId="78EC67C0" w14:textId="77777777" w:rsidR="008E6EEF" w:rsidRDefault="008E6EEF" w:rsidP="00697829">
      <w:pPr>
        <w:rPr>
          <w:b/>
          <w:bCs/>
          <w:color w:val="00B050"/>
        </w:rPr>
      </w:pPr>
    </w:p>
    <w:p w14:paraId="7E4F7D74" w14:textId="77777777" w:rsidR="008E6EEF" w:rsidRDefault="008E6EEF" w:rsidP="00697829">
      <w:pPr>
        <w:rPr>
          <w:b/>
          <w:bCs/>
          <w:color w:val="00B050"/>
        </w:rPr>
      </w:pPr>
    </w:p>
    <w:p w14:paraId="13680311" w14:textId="77777777" w:rsidR="008E6EEF" w:rsidRDefault="008E6EEF" w:rsidP="00697829">
      <w:pPr>
        <w:rPr>
          <w:b/>
          <w:bCs/>
          <w:color w:val="00B050"/>
        </w:rPr>
      </w:pPr>
    </w:p>
    <w:p w14:paraId="73E475BC" w14:textId="38522992" w:rsidR="00697829" w:rsidRPr="008C7C61" w:rsidRDefault="00697829" w:rsidP="00697829">
      <w:pPr>
        <w:rPr>
          <w:color w:val="00B050"/>
        </w:rPr>
      </w:pPr>
      <w:r w:rsidRPr="008C7C61">
        <w:rPr>
          <w:b/>
          <w:bCs/>
          <w:color w:val="00B050"/>
        </w:rPr>
        <w:lastRenderedPageBreak/>
        <w:t>AKTIVNOST:</w:t>
      </w:r>
    </w:p>
    <w:p w14:paraId="1E85B525" w14:textId="77777777" w:rsidR="00697829" w:rsidRDefault="00697829" w:rsidP="00697829">
      <w:pPr>
        <w:rPr>
          <w:b/>
          <w:bCs/>
          <w:color w:val="000000" w:themeColor="text1"/>
        </w:rPr>
      </w:pPr>
    </w:p>
    <w:p w14:paraId="0A830C0F" w14:textId="02146BD3" w:rsidR="00697829" w:rsidRDefault="00697829" w:rsidP="00697829">
      <w:pPr>
        <w:rPr>
          <w:b/>
          <w:bCs/>
          <w:color w:val="000000" w:themeColor="text1"/>
        </w:rPr>
      </w:pPr>
      <w:r>
        <w:rPr>
          <w:b/>
          <w:bCs/>
          <w:color w:val="000000" w:themeColor="text1"/>
        </w:rPr>
        <w:t>Pomoćnici u nastavi</w:t>
      </w:r>
    </w:p>
    <w:p w14:paraId="60725717" w14:textId="77777777" w:rsidR="00697829" w:rsidRDefault="00697829" w:rsidP="00697829">
      <w:pPr>
        <w:spacing w:before="100" w:beforeAutospacing="1" w:after="100" w:afterAutospacing="1"/>
        <w:rPr>
          <w:b/>
          <w:bCs/>
        </w:rPr>
      </w:pPr>
      <w:r w:rsidRPr="00F62B83">
        <w:rPr>
          <w:b/>
          <w:bCs/>
        </w:rPr>
        <w:t>Opis:</w:t>
      </w:r>
    </w:p>
    <w:p w14:paraId="757874FB" w14:textId="77777777" w:rsidR="00697829" w:rsidRPr="00697829" w:rsidRDefault="00697829" w:rsidP="00697829">
      <w:pPr>
        <w:spacing w:before="100" w:beforeAutospacing="1" w:after="100" w:afterAutospacing="1"/>
      </w:pPr>
      <w:r w:rsidRPr="00697829">
        <w:t>Pomoćnik u nastavi predstavlja ključnu podršku učenicima s posebnim obrazovnim potrebama koji su uključeni u redovni sustav odgoja i obrazovanja. Ovaj oblik podrške osigurava da učenici s teškoćama u učenju, socijalno-psihološkim poteškoćama ili drugim specifičnostima mogu ravnopravno sudjelovati u obrazovnom procesu. Pomoćnik u nastavi direktno radi s učenikom, učiteljem i drugim stručnjacima, te doprinosi cjelokupnoj obrazovnoj dinamici škole.</w:t>
      </w:r>
    </w:p>
    <w:p w14:paraId="292CC309" w14:textId="0F7CAD26" w:rsidR="00697829" w:rsidRPr="00697829" w:rsidRDefault="00697829" w:rsidP="00697829">
      <w:pPr>
        <w:spacing w:before="100" w:beforeAutospacing="1" w:after="100" w:afterAutospacing="1"/>
      </w:pPr>
      <w:r w:rsidRPr="00697829">
        <w:t xml:space="preserve">Za učenike, pomoćnik pomaže u savladavanju socijalno-psiholoških prepreka i uključivanju u razrednu zajednicu. Pomoćnik također usmjerava učenika kroz proces prilagodbe nastavnim metodama i socijalnim interakcijama. U suradnji s učiteljima i stručnjacima škole, pomoćnik sudjeluje u izradi i realizaciji individualnog plana rada za učenika, pružajući kontinuiranu podršku i praćenje napretka. </w:t>
      </w:r>
    </w:p>
    <w:p w14:paraId="66AB7411" w14:textId="2EE7D172" w:rsidR="00697829" w:rsidRPr="00697829" w:rsidRDefault="00697829" w:rsidP="00697829">
      <w:pPr>
        <w:spacing w:before="100" w:beforeAutospacing="1" w:after="100" w:afterAutospacing="1"/>
      </w:pPr>
      <w:r w:rsidRPr="00697829">
        <w:t>Pomoćnik u nastavi aktivno sudjeluje u životu škole, radi u timu i poštuje školska pravila, što doprinosi općem pozitivnom okruženju. Kroz suradnju s učiteljima, koordinatorima i drugim stručnjacima, pomoćnik pomaže u razvoju obrazovnih ciljeva te osigurava povratne informacije o napretku učenika.</w:t>
      </w:r>
    </w:p>
    <w:p w14:paraId="5A90A8E2" w14:textId="77777777" w:rsidR="00697829" w:rsidRPr="00697829" w:rsidRDefault="00697829" w:rsidP="00697829">
      <w:pPr>
        <w:spacing w:before="100" w:beforeAutospacing="1" w:after="100" w:afterAutospacing="1"/>
      </w:pPr>
      <w:r w:rsidRPr="00697829">
        <w:t xml:space="preserve">Svi pomoćnici u nastavi prolaze detaljnu edukaciju organiziranu od strane stručnog tima Udruge „IDEM“, kasnije prepoznate kao Centar za edukacijsku </w:t>
      </w:r>
      <w:proofErr w:type="spellStart"/>
      <w:r w:rsidRPr="00697829">
        <w:t>inkluziju</w:t>
      </w:r>
      <w:proofErr w:type="spellEnd"/>
      <w:r w:rsidRPr="00697829">
        <w:t>. Edukacija uključuje uvodni seminar (najmanje 5 sati), učenje iz literature, sudjelovanje na edukacijama koje provodi Ministarstvo znanosti i obrazovanja (</w:t>
      </w:r>
      <w:proofErr w:type="spellStart"/>
      <w:r w:rsidRPr="00697829">
        <w:t>MST</w:t>
      </w:r>
      <w:proofErr w:type="spellEnd"/>
      <w:r w:rsidRPr="00697829">
        <w:t>), te rad na terenu u suradnji s učiteljima i koordinatorima. Također, pomoćnici redovito sudjeluju u skupnoj superviziji i praćenju zajedničkog rada u učionici.</w:t>
      </w:r>
    </w:p>
    <w:p w14:paraId="2D8448F8" w14:textId="5E472BB4" w:rsidR="00697829" w:rsidRPr="00697829" w:rsidRDefault="00697829" w:rsidP="00697829">
      <w:pPr>
        <w:spacing w:before="100" w:beforeAutospacing="1" w:after="100" w:afterAutospacing="1"/>
      </w:pPr>
      <w:r w:rsidRPr="00697829">
        <w:t>Pomoćnici također pohađaju specijaliziranu edukaciju za program „Pomoćnik u nastavi“, koja je usklađena sa Zakonom o osobnoj asistenciji i Pravilnikom o pomoćnicima u nastavi. Program traje ukupno 250 sati, od čega 90 sati čini teorijski dio, a 160 sati praktični dio.</w:t>
      </w:r>
    </w:p>
    <w:p w14:paraId="46F0214B" w14:textId="05C1D146" w:rsidR="00697829" w:rsidRDefault="00697829" w:rsidP="00697829">
      <w:pPr>
        <w:spacing w:before="100" w:beforeAutospacing="1" w:after="100" w:afterAutospacing="1"/>
      </w:pPr>
      <w:r w:rsidRPr="00697829">
        <w:t>Pomoćnici u nastavi rade u različitim rasporedima ovisno o vrsti nastave. U razrednoj nastavi pomoćnik obavlja 4 sata dnevno, 5 dana u tjednu, dok u predmetnoj nastavi radi 6 sati dnevno, također 5 dana u tjednu. Ukupno, pomoćnici provode 20 sati tjedno u razrednoj nastavi, te 30 sati u predmetnoj nastavi.</w:t>
      </w:r>
    </w:p>
    <w:p w14:paraId="6D80B453" w14:textId="77777777" w:rsidR="004A3D36" w:rsidRPr="004A3D36" w:rsidRDefault="004A3D36" w:rsidP="004A3D36">
      <w:pPr>
        <w:spacing w:before="100" w:beforeAutospacing="1" w:after="100" w:afterAutospacing="1"/>
      </w:pPr>
      <w:r w:rsidRPr="004A3D36">
        <w:rPr>
          <w:b/>
          <w:bCs/>
        </w:rPr>
        <w:t>Opći cilj:</w:t>
      </w:r>
      <w:r w:rsidRPr="004A3D36">
        <w:br/>
        <w:t xml:space="preserve">Osigurati </w:t>
      </w:r>
      <w:proofErr w:type="spellStart"/>
      <w:r w:rsidRPr="004A3D36">
        <w:t>inkluzivno</w:t>
      </w:r>
      <w:proofErr w:type="spellEnd"/>
      <w:r w:rsidRPr="004A3D36">
        <w:t xml:space="preserve"> i poticajno obrazovno okruženje za učenike s posebnim obrazovnim potrebama kroz pružanje individualizirane podrške pomoćnika u nastavi.</w:t>
      </w:r>
    </w:p>
    <w:p w14:paraId="7D92D361" w14:textId="77777777" w:rsidR="004A3D36" w:rsidRPr="004A3D36" w:rsidRDefault="004A3D36" w:rsidP="004A3D36">
      <w:pPr>
        <w:spacing w:before="100" w:beforeAutospacing="1" w:after="100" w:afterAutospacing="1"/>
      </w:pPr>
      <w:r w:rsidRPr="004A3D36">
        <w:rPr>
          <w:b/>
          <w:bCs/>
        </w:rPr>
        <w:t>Posebni cilj:</w:t>
      </w:r>
      <w:r w:rsidRPr="004A3D36">
        <w:br/>
        <w:t>Omogućiti učenicima s teškoćama ravnopravan pristup obrazovanju i sudjelovanje u svim školskim aktivnostima putem stručne i kontinuirane podrške educiranih pomoćnika u nastavi, u skladu s njihovim individualnim potrebama i zakonskim propisima.</w:t>
      </w:r>
    </w:p>
    <w:p w14:paraId="77861E47" w14:textId="77777777" w:rsidR="004A3D36" w:rsidRPr="00697829" w:rsidRDefault="004A3D36" w:rsidP="00697829">
      <w:pPr>
        <w:spacing w:before="100" w:beforeAutospacing="1" w:after="100" w:afterAutospacing="1"/>
      </w:pPr>
    </w:p>
    <w:p w14:paraId="083CCA93" w14:textId="7F019FB6" w:rsidR="00697829" w:rsidRDefault="00697829" w:rsidP="00697829">
      <w:pPr>
        <w:spacing w:before="100" w:beforeAutospacing="1" w:after="100" w:afterAutospacing="1"/>
        <w:rPr>
          <w:b/>
          <w:bCs/>
        </w:rPr>
      </w:pPr>
      <w:r>
        <w:rPr>
          <w:b/>
          <w:bCs/>
        </w:rPr>
        <w:lastRenderedPageBreak/>
        <w:t>Pokazatelj uspješnosti:</w:t>
      </w:r>
    </w:p>
    <w:p w14:paraId="7BCA1E5E" w14:textId="77777777" w:rsidR="00697829" w:rsidRPr="00697829" w:rsidRDefault="00697829" w:rsidP="00697829">
      <w:pPr>
        <w:spacing w:before="100" w:beforeAutospacing="1" w:after="100" w:afterAutospacing="1"/>
      </w:pPr>
      <w:r w:rsidRPr="00697829">
        <w:t>Podizanje kvalitete školovanja učenika s posebnim odgojno-obrazovnim potrebama u sustavu redovnog osnovnog školovanja ima ključnu ulogu u osiguravanju jednakih obrazovnih mogućnosti za sve učenike, uključujući i one s teškoćama u razvoju. Kroz različite oblike podrške, cilj je omogućiti učenicima s teškoćama u razvoju uspješnu integraciju u redovni sustav obrazovanja, čime se doprinosi njihovoj socijalnoj uključenosti i obrazovnom napretku.</w:t>
      </w:r>
    </w:p>
    <w:p w14:paraId="13FC07BE" w14:textId="48AD7852" w:rsidR="00697829" w:rsidRPr="00697829" w:rsidRDefault="00697829" w:rsidP="00697829">
      <w:pPr>
        <w:spacing w:before="100" w:beforeAutospacing="1" w:after="100" w:afterAutospacing="1"/>
      </w:pPr>
      <w:r w:rsidRPr="00697829">
        <w:t xml:space="preserve">Pomoćnik u nastavi igra značajnu ulogu u procesu integracije učenika s teškoćama u razvoju. Kroz neposrednu podršku učeniku, pomoćnik omogućuje lakšu prilagodbu nastavi, što uključuje pomoć u savladavanju socijalnih, emocionalnih i obrazovnih prepreka. </w:t>
      </w:r>
      <w:r w:rsidR="00CA222C">
        <w:t xml:space="preserve">Pomoćnik </w:t>
      </w:r>
      <w:r w:rsidRPr="00697829">
        <w:t>pruža individualnu podršku učeniku, pomaže mu u učenju i razumijevanju nastavnoga gradiva te omogućuje aktivno sudjelovanje u nastavnim aktivnostima.</w:t>
      </w:r>
    </w:p>
    <w:p w14:paraId="46C1C6C9" w14:textId="77777777" w:rsidR="00697829" w:rsidRPr="00697829" w:rsidRDefault="00697829" w:rsidP="00697829">
      <w:pPr>
        <w:spacing w:before="100" w:beforeAutospacing="1" w:after="100" w:afterAutospacing="1"/>
      </w:pPr>
      <w:r w:rsidRPr="00697829">
        <w:t>Osim toga, pomoćnik u nastavi također pruža potporu učitelju i razrednom odjelu u cjelini. Kroz suradnju s učiteljima, pomoćnik pomaže u prilagodbi nastavnih metoda i materijala, osiguravajući da svi učenici, uključujući one s posebnim potrebama, imaju jednake mogućnosti za uspješno savladavanje školskih zadataka. Kroz zajednički rad na individualnim planovima, pomoćnik doprinosi razvoju obrazovnog procesa koji je prilagođen potrebama svakog učenika.</w:t>
      </w:r>
    </w:p>
    <w:p w14:paraId="12F3E0CB" w14:textId="6E9C6FD3" w:rsidR="00697829" w:rsidRPr="00697829" w:rsidRDefault="00697829" w:rsidP="00697829">
      <w:pPr>
        <w:spacing w:before="100" w:beforeAutospacing="1" w:after="100" w:afterAutospacing="1"/>
      </w:pPr>
      <w:r w:rsidRPr="00697829">
        <w:t xml:space="preserve">Ovaj oblik podrške nije samo koristan za učenike s </w:t>
      </w:r>
      <w:r w:rsidR="00CA222C">
        <w:t>teškoćama u razvoju</w:t>
      </w:r>
      <w:r w:rsidRPr="00697829">
        <w:t xml:space="preserve">, nego i za cijeli razred, jer potiče </w:t>
      </w:r>
      <w:proofErr w:type="spellStart"/>
      <w:r w:rsidRPr="00697829">
        <w:t>inkluzivno</w:t>
      </w:r>
      <w:proofErr w:type="spellEnd"/>
      <w:r w:rsidRPr="00697829">
        <w:t xml:space="preserve"> obrazovanje, socijalnu koheziju i međusobnu suradnju među svim učenicima.</w:t>
      </w:r>
    </w:p>
    <w:p w14:paraId="37ACE866" w14:textId="77777777" w:rsidR="00697829" w:rsidRPr="008C7C61" w:rsidRDefault="00697829" w:rsidP="00697829">
      <w:pPr>
        <w:rPr>
          <w:b/>
          <w:bCs/>
        </w:rPr>
      </w:pPr>
      <w:r>
        <w:rPr>
          <w:b/>
          <w:bCs/>
        </w:rPr>
        <w:t>Izvještaj o postignutim ciljevima iz prethodne godine:</w:t>
      </w:r>
    </w:p>
    <w:p w14:paraId="0CAF6B02" w14:textId="6FF3EC79" w:rsidR="00CB5F55" w:rsidRPr="00CB5F55" w:rsidRDefault="00CB5F55" w:rsidP="00CB5F55">
      <w:pPr>
        <w:spacing w:before="100" w:beforeAutospacing="1" w:after="100" w:afterAutospacing="1"/>
      </w:pPr>
      <w:r>
        <w:t xml:space="preserve">Projekt </w:t>
      </w:r>
      <w:r w:rsidRPr="00CB5F55">
        <w:t>Pomoćnika u nastavi ostvario je ključne ciljeve pružanja potpore učenicima s posebnim obrazovnim potrebama, omogućujući im ravnopravno sudjelovanje u redovnom obrazovnom procesu. Pomoćnici su izravno sudjelovali u nastavi, pružajući pomoć učenicima s teškoćama u savladavanju obrazovnih, socijalnih i psiholoških prepreka. Njihova uloga bila je od izuzetne važnosti za integraciju učenika s posebnim potrebama u razredni kolektiv, te za podršku učiteljima u prilagodbi nastave individualnim potrebama tih učenika.</w:t>
      </w:r>
    </w:p>
    <w:p w14:paraId="40A8E3A0" w14:textId="589EDF91" w:rsidR="00CB5F55" w:rsidRPr="00CB5F55" w:rsidRDefault="00CB5F55" w:rsidP="00CB5F55">
      <w:pPr>
        <w:spacing w:before="100" w:beforeAutospacing="1" w:after="100" w:afterAutospacing="1"/>
      </w:pPr>
      <w:r w:rsidRPr="00CB5F55">
        <w:t xml:space="preserve">Tijekom godine, pomoćnici su kontinuirano radili na osiguravanju da učenici s teškoćama u razvoju aktivno sudjeluju u školskim aktivnostima zajedno sa svojim vršnjacima. Svaki pomoćnik bio je odgovoran za rad s jednim </w:t>
      </w:r>
      <w:r>
        <w:t>učenikom</w:t>
      </w:r>
      <w:r w:rsidRPr="00CB5F55">
        <w:t xml:space="preserve">, pružajući </w:t>
      </w:r>
      <w:r>
        <w:t>mu</w:t>
      </w:r>
      <w:r w:rsidRPr="00CB5F55">
        <w:t xml:space="preserve"> podršku tijekom nastave, a u nekim slučajevima i izvan nje. Osim toga, pomoćnici su bili angažirani u suradnji s učiteljima i stručnim timovima na izradi i implementaciji individualnih obrazovnih planova, te su pružali povratne informacije o napretku učenika.</w:t>
      </w:r>
    </w:p>
    <w:p w14:paraId="3D3B9840" w14:textId="0521742B" w:rsidR="00CB5F55" w:rsidRPr="00CB5F55" w:rsidRDefault="00CB5F55" w:rsidP="00CB5F55">
      <w:pPr>
        <w:spacing w:before="100" w:beforeAutospacing="1" w:after="100" w:afterAutospacing="1"/>
      </w:pPr>
      <w:r w:rsidRPr="00CB5F55">
        <w:t>Sredstva za financiranje programa bila su osigurana od strane Grada Dubrovnika, uz sufinanciranje iz EU projekata. Program je omogućio redovitu isplatu plaća pomoćnicima i pokrivanje drugih troškova</w:t>
      </w:r>
      <w:r w:rsidR="00CA222C">
        <w:t>.</w:t>
      </w:r>
    </w:p>
    <w:p w14:paraId="324CB395" w14:textId="61F3B3C3" w:rsidR="00CB5F55" w:rsidRPr="00CB5F55" w:rsidRDefault="00CB5F55" w:rsidP="00CB5F55">
      <w:pPr>
        <w:spacing w:before="100" w:beforeAutospacing="1" w:after="100" w:afterAutospacing="1"/>
      </w:pPr>
      <w:r w:rsidRPr="00CB5F55">
        <w:t>Pomoćnici su uspješno radili s učenicima u različitim obrazovnim okruženjima, od razredne nastave do predmetne nastave, omogućujući im da se ravnopravno uključe u nastavni proces.</w:t>
      </w:r>
    </w:p>
    <w:p w14:paraId="439216EC" w14:textId="77777777" w:rsidR="00CB5F55" w:rsidRPr="00CB5F55" w:rsidRDefault="00CB5F55" w:rsidP="00CB5F55">
      <w:pPr>
        <w:spacing w:before="100" w:beforeAutospacing="1" w:after="100" w:afterAutospacing="1"/>
      </w:pPr>
      <w:r w:rsidRPr="00CB5F55">
        <w:lastRenderedPageBreak/>
        <w:t>Unatoč postignutim uspjesima, program se suočava s izazovima, prvenstveno u pogledu prilagodbe nastavnih metoda specifičnim potrebama učenika, te potrebe za dodatnim resursima. Ipak, vidljivi rezultati uključivanja pomoćnika u nastavu ukazuju na važnost nastavka programa i daljnje ulaganje u edukaciju pomoćnika i poboljšanje uvjeta za rad s učenicima s posebnim potrebama.</w:t>
      </w:r>
    </w:p>
    <w:p w14:paraId="568633A0" w14:textId="1A20E84C" w:rsidR="00CB5F55" w:rsidRDefault="00CB5F55" w:rsidP="00CB5F55">
      <w:pPr>
        <w:spacing w:before="100" w:beforeAutospacing="1" w:after="100" w:afterAutospacing="1"/>
      </w:pPr>
      <w:r w:rsidRPr="00CB5F55">
        <w:t xml:space="preserve">Zaključno, rad pomoćnika u nastavi bio je ključan za integraciju učenika s teškoćama u redovni obrazovni sustav i omogućio im ravnopravne obrazovne šanse. Program je i dalje od velike važnosti za ostvarenje </w:t>
      </w:r>
      <w:proofErr w:type="spellStart"/>
      <w:r w:rsidRPr="00CB5F55">
        <w:t>inkluzivnog</w:t>
      </w:r>
      <w:proofErr w:type="spellEnd"/>
      <w:r w:rsidRPr="00CB5F55">
        <w:t xml:space="preserve"> obrazovanja, te se planira nastavak i daljnje unaprjeđenje programa u budućnosti.</w:t>
      </w:r>
    </w:p>
    <w:p w14:paraId="7B7C6D9E" w14:textId="517A3F5A" w:rsidR="00CB5F55" w:rsidRDefault="00CB5F55" w:rsidP="00CB5F55">
      <w:pPr>
        <w:spacing w:before="100" w:beforeAutospacing="1" w:after="100" w:afterAutospacing="1"/>
        <w:rPr>
          <w:b/>
          <w:bCs/>
        </w:rPr>
      </w:pPr>
      <w:r w:rsidRPr="00CB5F55">
        <w:rPr>
          <w:b/>
          <w:bCs/>
        </w:rPr>
        <w:t>Potrebna sredstva</w:t>
      </w:r>
      <w:r w:rsidR="004A3D36">
        <w:rPr>
          <w:b/>
          <w:bCs/>
        </w:rPr>
        <w:t xml:space="preserve"> za 2026. godinu</w:t>
      </w:r>
      <w:r w:rsidRPr="00CB5F55">
        <w:rPr>
          <w:b/>
          <w:bCs/>
        </w:rPr>
        <w:t>:</w:t>
      </w:r>
    </w:p>
    <w:p w14:paraId="37809951" w14:textId="0453A2CC" w:rsidR="00CB5F55" w:rsidRDefault="004A3D36" w:rsidP="00CB5F55">
      <w:pPr>
        <w:spacing w:before="100" w:beforeAutospacing="1" w:after="100" w:afterAutospacing="1"/>
      </w:pPr>
      <w:r>
        <w:t>318.810,00</w:t>
      </w:r>
      <w:r w:rsidR="00CB5F55" w:rsidRPr="00CB5F55">
        <w:t xml:space="preserve"> €.</w:t>
      </w:r>
    </w:p>
    <w:p w14:paraId="759A2E76" w14:textId="77777777" w:rsidR="00CB5F55" w:rsidRDefault="00CB5F55" w:rsidP="00CB5F55">
      <w:pPr>
        <w:rPr>
          <w:b/>
          <w:bCs/>
          <w:color w:val="00B050"/>
        </w:rPr>
      </w:pPr>
    </w:p>
    <w:p w14:paraId="7E7B3D8F" w14:textId="77777777" w:rsidR="00CB5F55" w:rsidRDefault="00CB5F55" w:rsidP="00CB5F55">
      <w:pPr>
        <w:rPr>
          <w:b/>
          <w:bCs/>
          <w:color w:val="00B050"/>
        </w:rPr>
      </w:pPr>
    </w:p>
    <w:p w14:paraId="60F6A203" w14:textId="77777777" w:rsidR="00CB5F55" w:rsidRDefault="00CB5F55" w:rsidP="00CB5F55">
      <w:pPr>
        <w:rPr>
          <w:b/>
          <w:bCs/>
          <w:color w:val="00B050"/>
        </w:rPr>
      </w:pPr>
    </w:p>
    <w:p w14:paraId="029CAFD0" w14:textId="77777777" w:rsidR="00CB5F55" w:rsidRDefault="00CB5F55" w:rsidP="00CB5F55">
      <w:pPr>
        <w:rPr>
          <w:b/>
          <w:bCs/>
          <w:color w:val="00B050"/>
        </w:rPr>
      </w:pPr>
    </w:p>
    <w:p w14:paraId="45B01992" w14:textId="77777777" w:rsidR="00CB5F55" w:rsidRDefault="00CB5F55" w:rsidP="00CB5F55">
      <w:pPr>
        <w:rPr>
          <w:b/>
          <w:bCs/>
          <w:color w:val="00B050"/>
        </w:rPr>
      </w:pPr>
    </w:p>
    <w:p w14:paraId="3E3FBA4A" w14:textId="77777777" w:rsidR="008E6EEF" w:rsidRDefault="008E6EEF" w:rsidP="00CB5F55">
      <w:pPr>
        <w:rPr>
          <w:b/>
          <w:bCs/>
          <w:color w:val="00B050"/>
        </w:rPr>
      </w:pPr>
    </w:p>
    <w:p w14:paraId="31B09212" w14:textId="77777777" w:rsidR="008E6EEF" w:rsidRDefault="008E6EEF" w:rsidP="00CB5F55">
      <w:pPr>
        <w:rPr>
          <w:b/>
          <w:bCs/>
          <w:color w:val="00B050"/>
        </w:rPr>
      </w:pPr>
    </w:p>
    <w:p w14:paraId="0BA55C89" w14:textId="77777777" w:rsidR="008E6EEF" w:rsidRDefault="008E6EEF" w:rsidP="00CB5F55">
      <w:pPr>
        <w:rPr>
          <w:b/>
          <w:bCs/>
          <w:color w:val="00B050"/>
        </w:rPr>
      </w:pPr>
    </w:p>
    <w:p w14:paraId="42A62DD1" w14:textId="77777777" w:rsidR="008E6EEF" w:rsidRDefault="008E6EEF" w:rsidP="00CB5F55">
      <w:pPr>
        <w:rPr>
          <w:b/>
          <w:bCs/>
          <w:color w:val="00B050"/>
        </w:rPr>
      </w:pPr>
    </w:p>
    <w:p w14:paraId="2075176D" w14:textId="77777777" w:rsidR="008E6EEF" w:rsidRDefault="008E6EEF" w:rsidP="00CB5F55">
      <w:pPr>
        <w:rPr>
          <w:b/>
          <w:bCs/>
          <w:color w:val="00B050"/>
        </w:rPr>
      </w:pPr>
    </w:p>
    <w:p w14:paraId="5F934841" w14:textId="77777777" w:rsidR="008E6EEF" w:rsidRDefault="008E6EEF" w:rsidP="00CB5F55">
      <w:pPr>
        <w:rPr>
          <w:b/>
          <w:bCs/>
          <w:color w:val="00B050"/>
        </w:rPr>
      </w:pPr>
    </w:p>
    <w:p w14:paraId="508A9D22" w14:textId="77777777" w:rsidR="008E6EEF" w:rsidRDefault="008E6EEF" w:rsidP="00CB5F55">
      <w:pPr>
        <w:rPr>
          <w:b/>
          <w:bCs/>
          <w:color w:val="00B050"/>
        </w:rPr>
      </w:pPr>
    </w:p>
    <w:p w14:paraId="50B6534D" w14:textId="77777777" w:rsidR="008E6EEF" w:rsidRDefault="008E6EEF" w:rsidP="00CB5F55">
      <w:pPr>
        <w:rPr>
          <w:b/>
          <w:bCs/>
          <w:color w:val="00B050"/>
        </w:rPr>
      </w:pPr>
    </w:p>
    <w:p w14:paraId="7767B368" w14:textId="77777777" w:rsidR="008E6EEF" w:rsidRDefault="008E6EEF" w:rsidP="00CB5F55">
      <w:pPr>
        <w:rPr>
          <w:b/>
          <w:bCs/>
          <w:color w:val="00B050"/>
        </w:rPr>
      </w:pPr>
    </w:p>
    <w:p w14:paraId="0DD551DA" w14:textId="77777777" w:rsidR="008E6EEF" w:rsidRDefault="008E6EEF" w:rsidP="00CB5F55">
      <w:pPr>
        <w:rPr>
          <w:b/>
          <w:bCs/>
          <w:color w:val="00B050"/>
        </w:rPr>
      </w:pPr>
    </w:p>
    <w:p w14:paraId="7E697C75" w14:textId="77777777" w:rsidR="008E6EEF" w:rsidRDefault="008E6EEF" w:rsidP="00CB5F55">
      <w:pPr>
        <w:rPr>
          <w:b/>
          <w:bCs/>
          <w:color w:val="00B050"/>
        </w:rPr>
      </w:pPr>
    </w:p>
    <w:p w14:paraId="1F4FBDA6" w14:textId="77777777" w:rsidR="008E6EEF" w:rsidRDefault="008E6EEF" w:rsidP="00CB5F55">
      <w:pPr>
        <w:rPr>
          <w:b/>
          <w:bCs/>
          <w:color w:val="00B050"/>
        </w:rPr>
      </w:pPr>
    </w:p>
    <w:p w14:paraId="050F1C14" w14:textId="77777777" w:rsidR="008E6EEF" w:rsidRDefault="008E6EEF" w:rsidP="00CB5F55">
      <w:pPr>
        <w:rPr>
          <w:b/>
          <w:bCs/>
          <w:color w:val="00B050"/>
        </w:rPr>
      </w:pPr>
    </w:p>
    <w:p w14:paraId="49DD44AB" w14:textId="77777777" w:rsidR="008E6EEF" w:rsidRDefault="008E6EEF" w:rsidP="00CB5F55">
      <w:pPr>
        <w:rPr>
          <w:b/>
          <w:bCs/>
          <w:color w:val="00B050"/>
        </w:rPr>
      </w:pPr>
    </w:p>
    <w:p w14:paraId="440D282B" w14:textId="77777777" w:rsidR="008E6EEF" w:rsidRDefault="008E6EEF" w:rsidP="00CB5F55">
      <w:pPr>
        <w:rPr>
          <w:b/>
          <w:bCs/>
          <w:color w:val="00B050"/>
        </w:rPr>
      </w:pPr>
    </w:p>
    <w:p w14:paraId="4BAC0134" w14:textId="77777777" w:rsidR="008E6EEF" w:rsidRDefault="008E6EEF" w:rsidP="00CB5F55">
      <w:pPr>
        <w:rPr>
          <w:b/>
          <w:bCs/>
          <w:color w:val="00B050"/>
        </w:rPr>
      </w:pPr>
    </w:p>
    <w:p w14:paraId="2634E6D8" w14:textId="77777777" w:rsidR="008E6EEF" w:rsidRDefault="008E6EEF" w:rsidP="00CB5F55">
      <w:pPr>
        <w:rPr>
          <w:b/>
          <w:bCs/>
          <w:color w:val="00B050"/>
        </w:rPr>
      </w:pPr>
    </w:p>
    <w:p w14:paraId="53332FA9" w14:textId="77777777" w:rsidR="008E6EEF" w:rsidRDefault="008E6EEF" w:rsidP="00CB5F55">
      <w:pPr>
        <w:rPr>
          <w:b/>
          <w:bCs/>
          <w:color w:val="00B050"/>
        </w:rPr>
      </w:pPr>
    </w:p>
    <w:p w14:paraId="53D50951" w14:textId="77777777" w:rsidR="008E6EEF" w:rsidRDefault="008E6EEF" w:rsidP="00CB5F55">
      <w:pPr>
        <w:rPr>
          <w:b/>
          <w:bCs/>
          <w:color w:val="00B050"/>
        </w:rPr>
      </w:pPr>
    </w:p>
    <w:p w14:paraId="7B5CA875" w14:textId="77777777" w:rsidR="008E6EEF" w:rsidRDefault="008E6EEF" w:rsidP="00CB5F55">
      <w:pPr>
        <w:rPr>
          <w:b/>
          <w:bCs/>
          <w:color w:val="00B050"/>
        </w:rPr>
      </w:pPr>
    </w:p>
    <w:p w14:paraId="1606E63B" w14:textId="77777777" w:rsidR="008E6EEF" w:rsidRDefault="008E6EEF" w:rsidP="00CB5F55">
      <w:pPr>
        <w:rPr>
          <w:b/>
          <w:bCs/>
          <w:color w:val="00B050"/>
        </w:rPr>
      </w:pPr>
    </w:p>
    <w:p w14:paraId="259CE771" w14:textId="77777777" w:rsidR="008E6EEF" w:rsidRDefault="008E6EEF" w:rsidP="00CB5F55">
      <w:pPr>
        <w:rPr>
          <w:b/>
          <w:bCs/>
          <w:color w:val="00B050"/>
        </w:rPr>
      </w:pPr>
    </w:p>
    <w:p w14:paraId="16C67684" w14:textId="77777777" w:rsidR="008E6EEF" w:rsidRDefault="008E6EEF" w:rsidP="00CB5F55">
      <w:pPr>
        <w:rPr>
          <w:b/>
          <w:bCs/>
          <w:color w:val="00B050"/>
        </w:rPr>
      </w:pPr>
    </w:p>
    <w:p w14:paraId="37D7D13F" w14:textId="77777777" w:rsidR="008E6EEF" w:rsidRDefault="008E6EEF" w:rsidP="00CB5F55">
      <w:pPr>
        <w:rPr>
          <w:b/>
          <w:bCs/>
          <w:color w:val="00B050"/>
        </w:rPr>
      </w:pPr>
    </w:p>
    <w:p w14:paraId="5EB883D6" w14:textId="77777777" w:rsidR="008E6EEF" w:rsidRDefault="008E6EEF" w:rsidP="00CB5F55">
      <w:pPr>
        <w:rPr>
          <w:b/>
          <w:bCs/>
          <w:color w:val="00B050"/>
        </w:rPr>
      </w:pPr>
    </w:p>
    <w:p w14:paraId="79F7DF48" w14:textId="77777777" w:rsidR="008E6EEF" w:rsidRDefault="008E6EEF" w:rsidP="00CB5F55">
      <w:pPr>
        <w:rPr>
          <w:b/>
          <w:bCs/>
          <w:color w:val="00B050"/>
        </w:rPr>
      </w:pPr>
    </w:p>
    <w:p w14:paraId="1C727166" w14:textId="77777777" w:rsidR="008E6EEF" w:rsidRDefault="008E6EEF" w:rsidP="00CB5F55">
      <w:pPr>
        <w:rPr>
          <w:b/>
          <w:bCs/>
          <w:color w:val="00B050"/>
        </w:rPr>
      </w:pPr>
    </w:p>
    <w:p w14:paraId="408DBA76" w14:textId="77777777" w:rsidR="008E6EEF" w:rsidRDefault="008E6EEF" w:rsidP="00CB5F55">
      <w:pPr>
        <w:rPr>
          <w:b/>
          <w:bCs/>
          <w:color w:val="00B050"/>
        </w:rPr>
      </w:pPr>
    </w:p>
    <w:p w14:paraId="17474990" w14:textId="77777777" w:rsidR="008E6EEF" w:rsidRDefault="008E6EEF" w:rsidP="00CB5F55">
      <w:pPr>
        <w:rPr>
          <w:b/>
          <w:bCs/>
          <w:color w:val="00B050"/>
        </w:rPr>
      </w:pPr>
    </w:p>
    <w:p w14:paraId="6EEBD1B0" w14:textId="77777777" w:rsidR="008E6EEF" w:rsidRDefault="008E6EEF" w:rsidP="00CB5F55">
      <w:pPr>
        <w:rPr>
          <w:b/>
          <w:bCs/>
          <w:color w:val="00B050"/>
        </w:rPr>
      </w:pPr>
    </w:p>
    <w:p w14:paraId="74E0EEE7" w14:textId="24DDE01F" w:rsidR="00CB5F55" w:rsidRPr="008C7C61" w:rsidRDefault="00CB5F55" w:rsidP="00CB5F55">
      <w:pPr>
        <w:rPr>
          <w:color w:val="00B050"/>
        </w:rPr>
      </w:pPr>
      <w:r w:rsidRPr="008C7C61">
        <w:rPr>
          <w:b/>
          <w:bCs/>
          <w:color w:val="00B050"/>
        </w:rPr>
        <w:lastRenderedPageBreak/>
        <w:t>AKTIVNOST:</w:t>
      </w:r>
    </w:p>
    <w:p w14:paraId="743A0043" w14:textId="77777777" w:rsidR="00CB5F55" w:rsidRDefault="00CB5F55" w:rsidP="00CB5F55">
      <w:pPr>
        <w:rPr>
          <w:b/>
          <w:bCs/>
          <w:color w:val="000000" w:themeColor="text1"/>
        </w:rPr>
      </w:pPr>
    </w:p>
    <w:p w14:paraId="7028FD5A" w14:textId="49F59C3B" w:rsidR="00CB5F55" w:rsidRDefault="00CB5F55" w:rsidP="00CB5F55">
      <w:pPr>
        <w:rPr>
          <w:b/>
          <w:bCs/>
          <w:color w:val="000000" w:themeColor="text1"/>
        </w:rPr>
      </w:pPr>
      <w:r>
        <w:rPr>
          <w:b/>
          <w:bCs/>
          <w:color w:val="000000" w:themeColor="text1"/>
        </w:rPr>
        <w:t>Nabava školskih udžbenika</w:t>
      </w:r>
    </w:p>
    <w:p w14:paraId="6F8C5F00" w14:textId="77777777" w:rsidR="00CB5F55" w:rsidRDefault="00CB5F55" w:rsidP="00CB5F55">
      <w:pPr>
        <w:spacing w:before="100" w:beforeAutospacing="1" w:after="100" w:afterAutospacing="1"/>
        <w:rPr>
          <w:b/>
          <w:bCs/>
        </w:rPr>
      </w:pPr>
      <w:r w:rsidRPr="00F62B83">
        <w:rPr>
          <w:b/>
          <w:bCs/>
        </w:rPr>
        <w:t>Opis:</w:t>
      </w:r>
    </w:p>
    <w:p w14:paraId="2DBF3AB1" w14:textId="7FCACC3A" w:rsidR="00CB5F55" w:rsidRPr="00CB5F55" w:rsidRDefault="00CB5F55" w:rsidP="00CB5F55">
      <w:pPr>
        <w:spacing w:before="100" w:beforeAutospacing="1" w:after="100" w:afterAutospacing="1"/>
      </w:pPr>
      <w:r w:rsidRPr="00CB5F55">
        <w:t>Ministarstvo znanosti</w:t>
      </w:r>
      <w:r w:rsidR="00CA222C">
        <w:t xml:space="preserve">, </w:t>
      </w:r>
      <w:r w:rsidRPr="00CB5F55">
        <w:t>obrazovanja</w:t>
      </w:r>
      <w:r w:rsidR="00CA222C">
        <w:t xml:space="preserve"> i mladih</w:t>
      </w:r>
      <w:r w:rsidRPr="00CB5F55">
        <w:t xml:space="preserve"> osigurava sredstva za nabavu udžbenika za učenike od 1. do 8. razreda, kao dio svojih aktivnosti usmjerenih na podršku obrazovnom sustavu. Financiranje se provodi kroz posebne programe i fondove, koji omogućuju da svi učenici osnovnih škola dobiju besplatne udžbenike, čime se osigurava ravnopravan pristup obrazovnim resursima, bez obzira na ekonomske mogućnosti njihovih obitelji. Ova mjera ima ključnu ulogu u smanjenju financijskog opterećenja roditelja i obiteljima omogućuje da učenici imaju pristup kvalitetnim udžbenicima, koji su nužni za uspješno praćenje nastavnog plana i programa.</w:t>
      </w:r>
    </w:p>
    <w:p w14:paraId="377CA224" w14:textId="4107C369" w:rsidR="00CB5F55" w:rsidRPr="00CB5F55" w:rsidRDefault="00CB5F55" w:rsidP="00CB5F55">
      <w:pPr>
        <w:spacing w:before="100" w:beforeAutospacing="1" w:after="100" w:afterAutospacing="1"/>
      </w:pPr>
      <w:r w:rsidRPr="00CB5F55">
        <w:t xml:space="preserve">Financijska sredstva koja se dodjeljuju za nabavu udžbenika također uključuju i troškove koji se odnose na distribuciju i dostavu udžbenika u škole, kako bi se osigurao pravovremeni početak nastave. </w:t>
      </w:r>
    </w:p>
    <w:p w14:paraId="43651A44" w14:textId="73F12C25" w:rsidR="00CB5F55" w:rsidRDefault="00CB5F55" w:rsidP="00CB5F55">
      <w:pPr>
        <w:spacing w:before="100" w:beforeAutospacing="1" w:after="100" w:afterAutospacing="1"/>
      </w:pPr>
      <w:r w:rsidRPr="00CB5F55">
        <w:t>Uz besplatnu nabavu udžbenika, Ministarstvo kontinuirano prati učinkovitost ove mjere te provodi potrebne evaluacije kako bi osiguralo da sustav nabave udžbenika bude optimalan i da ispunjava ciljeve obrazovne politike. Ova praksa također potiče ravnotežu i jednaku pristupačnost obrazovanja, čime se smanjuje obrazovni jaz između učenika s različitim socioekonomskim statusima.</w:t>
      </w:r>
    </w:p>
    <w:p w14:paraId="2DB48514" w14:textId="77777777" w:rsidR="004A3D36" w:rsidRPr="004A3D36" w:rsidRDefault="004A3D36" w:rsidP="004A3D36">
      <w:pPr>
        <w:spacing w:before="100" w:beforeAutospacing="1" w:after="100" w:afterAutospacing="1"/>
      </w:pPr>
      <w:r w:rsidRPr="004A3D36">
        <w:rPr>
          <w:b/>
          <w:bCs/>
        </w:rPr>
        <w:t>Opći cilj:</w:t>
      </w:r>
      <w:r w:rsidRPr="004A3D36">
        <w:br/>
        <w:t>Osigurati jednak pristup obrazovanju svim učenicima kroz besplatnu nabavu školskih udžbenika financiranu od strane Ministarstva znanosti, obrazovanja i mladih.</w:t>
      </w:r>
    </w:p>
    <w:p w14:paraId="0162284F" w14:textId="77777777" w:rsidR="004A3D36" w:rsidRPr="004A3D36" w:rsidRDefault="004A3D36" w:rsidP="004A3D36">
      <w:pPr>
        <w:spacing w:before="100" w:beforeAutospacing="1" w:after="100" w:afterAutospacing="1"/>
      </w:pPr>
      <w:r w:rsidRPr="004A3D36">
        <w:rPr>
          <w:b/>
          <w:bCs/>
        </w:rPr>
        <w:t>Posebni cilj:</w:t>
      </w:r>
      <w:r w:rsidRPr="004A3D36">
        <w:br/>
        <w:t>Omogućiti pravovremenu i potpunu opskrbu učenika udžbenicima potrebnim za uspješno praćenje nastavnog plana i programa, uz istovremeno smanjenje financijskog opterećenja obitelji i poticanje obrazovne jednakosti.</w:t>
      </w:r>
    </w:p>
    <w:p w14:paraId="3E8BDDD5" w14:textId="77777777" w:rsidR="00D65219" w:rsidRDefault="00D65219" w:rsidP="00D65219">
      <w:pPr>
        <w:spacing w:before="100" w:beforeAutospacing="1" w:after="100" w:afterAutospacing="1"/>
        <w:rPr>
          <w:b/>
          <w:bCs/>
        </w:rPr>
      </w:pPr>
      <w:r>
        <w:rPr>
          <w:b/>
          <w:bCs/>
        </w:rPr>
        <w:t>Pokazatelj uspješnosti:</w:t>
      </w:r>
    </w:p>
    <w:p w14:paraId="7729CF17" w14:textId="61556082" w:rsidR="00D65219" w:rsidRDefault="00D65219" w:rsidP="00CB5F55">
      <w:pPr>
        <w:spacing w:before="100" w:beforeAutospacing="1" w:after="100" w:afterAutospacing="1"/>
      </w:pPr>
      <w:r>
        <w:t>Nabava školskih udžbenika za OŠ Mokošica</w:t>
      </w:r>
      <w:r w:rsidR="00CA222C">
        <w:t>, Dubrovnik</w:t>
      </w:r>
      <w:r>
        <w:t xml:space="preserve"> provedena je u skladu s planiranim proračunom i u svim predviđenim rokovima. Udžbenici su dostavljeni svim učenicima na vrijeme, prije početka školske godine, čime je osigurana pravovremenost i potpuna distribucija udžbenika. Svi udžbenici odgovaraju aktualnim nastavnim planovima i kurikulumu, što potvrđuje njihovu usklađenost s obrazovnim standardima. Povratne informacije od učitelja i učenika bile su pozitivne</w:t>
      </w:r>
      <w:r w:rsidR="00CA222C">
        <w:t>.</w:t>
      </w:r>
      <w:r>
        <w:t xml:space="preserve"> Također, nabava udžbenika izvršena je u okviru planiranog proračuna, čime je osigurana financijska efikasnost cijelog procesa. Svi pokazatelji uspješnosti su zadovoljeni</w:t>
      </w:r>
      <w:r w:rsidR="00CA222C">
        <w:t>.</w:t>
      </w:r>
    </w:p>
    <w:p w14:paraId="02A1EB60" w14:textId="77777777" w:rsidR="00D65219" w:rsidRPr="008C7C61" w:rsidRDefault="00D65219" w:rsidP="00D65219">
      <w:pPr>
        <w:rPr>
          <w:b/>
          <w:bCs/>
        </w:rPr>
      </w:pPr>
      <w:r>
        <w:rPr>
          <w:b/>
          <w:bCs/>
        </w:rPr>
        <w:t>Izvještaj o postignutim ciljevima iz prethodne godine:</w:t>
      </w:r>
    </w:p>
    <w:p w14:paraId="6002214C" w14:textId="7889CE92" w:rsidR="00D65219" w:rsidRPr="00D65219" w:rsidRDefault="00D65219" w:rsidP="00D65219">
      <w:pPr>
        <w:spacing w:before="100" w:beforeAutospacing="1" w:after="100" w:afterAutospacing="1"/>
      </w:pPr>
      <w:r w:rsidRPr="00D65219">
        <w:t>Izvještaj o postignutim ciljevima za nabavu udžbenika u OŠ Mokošica za prethodnu školsku godinu ukazuje na uspješno izvršenje svih planiranih aktivnosti. Nabava udžbenika za učenike od 1. do 8. razreda provedena je na vrijeme, u skladu s propisima Ministarstva</w:t>
      </w:r>
      <w:r w:rsidR="00CA222C">
        <w:t xml:space="preserve">. </w:t>
      </w:r>
      <w:r w:rsidRPr="00D65219">
        <w:t xml:space="preserve">Svi udžbenici </w:t>
      </w:r>
      <w:r w:rsidRPr="00D65219">
        <w:lastRenderedPageBreak/>
        <w:t>potrebni za nastavni proces bili su osigurani i distribuirani učenicima prije početka školske godine, čime je osigurana nesmetana realizacija nastave.</w:t>
      </w:r>
    </w:p>
    <w:p w14:paraId="4CC4422A" w14:textId="0327944E" w:rsidR="00D65219" w:rsidRPr="00D65219" w:rsidRDefault="00D65219" w:rsidP="00D65219">
      <w:pPr>
        <w:spacing w:before="100" w:beforeAutospacing="1" w:after="100" w:afterAutospacing="1"/>
      </w:pPr>
      <w:r w:rsidRPr="00D65219">
        <w:t>Nabava udžbenika izvršena je sukladno nastavnim plano</w:t>
      </w:r>
      <w:r>
        <w:t>m i kurikulumom</w:t>
      </w:r>
      <w:r w:rsidRPr="00D65219">
        <w:t xml:space="preserve">, te je prilagođena specifičnim potrebama svakog razreda. U suradnji s nastavnicima i stručnim timom škole, pažljivo su odabrani udžbenici koji omogućuju kvalitetno obrazovanje i potiču učenike na aktivno sudjelovanje u nastavi. </w:t>
      </w:r>
    </w:p>
    <w:p w14:paraId="2EA418AA" w14:textId="77777777" w:rsidR="00D65219" w:rsidRDefault="00D65219" w:rsidP="00D65219">
      <w:pPr>
        <w:spacing w:before="100" w:beforeAutospacing="1" w:after="100" w:afterAutospacing="1"/>
      </w:pPr>
      <w:r w:rsidRPr="00D65219">
        <w:t>Pokazatelji uspješnosti su zadovoljeni, jer je nabava provedena unutar zadanog vremena i budžeta, a udžbenici su bili dostupni učenicima na početku nastave. Ovaj proces omogućio je kvalitetnu podršku obrazovnom procesu i doprinio boljoj organizaciji nastave u školi</w:t>
      </w:r>
    </w:p>
    <w:p w14:paraId="5EA4494A" w14:textId="433439EF" w:rsidR="00D65219" w:rsidRPr="00D65219" w:rsidRDefault="00D65219" w:rsidP="00D65219">
      <w:pPr>
        <w:spacing w:before="100" w:beforeAutospacing="1" w:after="100" w:afterAutospacing="1"/>
        <w:rPr>
          <w:b/>
          <w:bCs/>
        </w:rPr>
      </w:pPr>
      <w:r w:rsidRPr="00D65219">
        <w:rPr>
          <w:b/>
          <w:bCs/>
        </w:rPr>
        <w:t>Potrebna sredstva</w:t>
      </w:r>
      <w:r w:rsidR="004A3D36">
        <w:rPr>
          <w:b/>
          <w:bCs/>
        </w:rPr>
        <w:t xml:space="preserve"> za 2026. godinu</w:t>
      </w:r>
      <w:r w:rsidRPr="00D65219">
        <w:rPr>
          <w:b/>
          <w:bCs/>
        </w:rPr>
        <w:t>:</w:t>
      </w:r>
    </w:p>
    <w:p w14:paraId="202B3222" w14:textId="607F62D1" w:rsidR="00D65219" w:rsidRPr="00D65219" w:rsidRDefault="00D65219" w:rsidP="00D65219">
      <w:pPr>
        <w:spacing w:before="100" w:beforeAutospacing="1" w:after="100" w:afterAutospacing="1"/>
      </w:pPr>
      <w:r w:rsidRPr="00D65219">
        <w:t>.</w:t>
      </w:r>
      <w:r>
        <w:t>4</w:t>
      </w:r>
      <w:r w:rsidR="004A3D36">
        <w:t>5</w:t>
      </w:r>
      <w:r>
        <w:t>.000,00 €.</w:t>
      </w:r>
    </w:p>
    <w:p w14:paraId="6BE6DFEF" w14:textId="77777777" w:rsidR="008E6EEF" w:rsidRDefault="008E6EEF" w:rsidP="00D65219">
      <w:pPr>
        <w:rPr>
          <w:b/>
          <w:bCs/>
          <w:color w:val="00B050"/>
        </w:rPr>
      </w:pPr>
    </w:p>
    <w:p w14:paraId="41B8BBEA" w14:textId="77777777" w:rsidR="008E6EEF" w:rsidRDefault="008E6EEF" w:rsidP="00D65219">
      <w:pPr>
        <w:rPr>
          <w:b/>
          <w:bCs/>
          <w:color w:val="00B050"/>
        </w:rPr>
      </w:pPr>
    </w:p>
    <w:p w14:paraId="1A4E414A" w14:textId="77777777" w:rsidR="008E6EEF" w:rsidRDefault="008E6EEF" w:rsidP="00D65219">
      <w:pPr>
        <w:rPr>
          <w:b/>
          <w:bCs/>
          <w:color w:val="00B050"/>
        </w:rPr>
      </w:pPr>
    </w:p>
    <w:p w14:paraId="6A0BC4DB" w14:textId="77777777" w:rsidR="008E6EEF" w:rsidRDefault="008E6EEF" w:rsidP="00D65219">
      <w:pPr>
        <w:rPr>
          <w:b/>
          <w:bCs/>
          <w:color w:val="00B050"/>
        </w:rPr>
      </w:pPr>
    </w:p>
    <w:p w14:paraId="7336A481" w14:textId="77777777" w:rsidR="008E6EEF" w:rsidRDefault="008E6EEF" w:rsidP="00D65219">
      <w:pPr>
        <w:rPr>
          <w:b/>
          <w:bCs/>
          <w:color w:val="00B050"/>
        </w:rPr>
      </w:pPr>
    </w:p>
    <w:p w14:paraId="6BA36021" w14:textId="77777777" w:rsidR="008E6EEF" w:rsidRDefault="008E6EEF" w:rsidP="00D65219">
      <w:pPr>
        <w:rPr>
          <w:b/>
          <w:bCs/>
          <w:color w:val="00B050"/>
        </w:rPr>
      </w:pPr>
    </w:p>
    <w:p w14:paraId="5A21A557" w14:textId="77777777" w:rsidR="008E6EEF" w:rsidRDefault="008E6EEF" w:rsidP="00D65219">
      <w:pPr>
        <w:rPr>
          <w:b/>
          <w:bCs/>
          <w:color w:val="00B050"/>
        </w:rPr>
      </w:pPr>
    </w:p>
    <w:p w14:paraId="01DA666F" w14:textId="77777777" w:rsidR="008E6EEF" w:rsidRDefault="008E6EEF" w:rsidP="00D65219">
      <w:pPr>
        <w:rPr>
          <w:b/>
          <w:bCs/>
          <w:color w:val="00B050"/>
        </w:rPr>
      </w:pPr>
    </w:p>
    <w:p w14:paraId="1BEBB922" w14:textId="77777777" w:rsidR="008E6EEF" w:rsidRDefault="008E6EEF" w:rsidP="00D65219">
      <w:pPr>
        <w:rPr>
          <w:b/>
          <w:bCs/>
          <w:color w:val="00B050"/>
        </w:rPr>
      </w:pPr>
    </w:p>
    <w:p w14:paraId="0F043B7A" w14:textId="77777777" w:rsidR="008E6EEF" w:rsidRDefault="008E6EEF" w:rsidP="00D65219">
      <w:pPr>
        <w:rPr>
          <w:b/>
          <w:bCs/>
          <w:color w:val="00B050"/>
        </w:rPr>
      </w:pPr>
    </w:p>
    <w:p w14:paraId="7D59483C" w14:textId="77777777" w:rsidR="008E6EEF" w:rsidRDefault="008E6EEF" w:rsidP="00D65219">
      <w:pPr>
        <w:rPr>
          <w:b/>
          <w:bCs/>
          <w:color w:val="00B050"/>
        </w:rPr>
      </w:pPr>
    </w:p>
    <w:p w14:paraId="432ABDE2" w14:textId="77777777" w:rsidR="008E6EEF" w:rsidRDefault="008E6EEF" w:rsidP="00D65219">
      <w:pPr>
        <w:rPr>
          <w:b/>
          <w:bCs/>
          <w:color w:val="00B050"/>
        </w:rPr>
      </w:pPr>
    </w:p>
    <w:p w14:paraId="35EC806D" w14:textId="77777777" w:rsidR="008E6EEF" w:rsidRDefault="008E6EEF" w:rsidP="00D65219">
      <w:pPr>
        <w:rPr>
          <w:b/>
          <w:bCs/>
          <w:color w:val="00B050"/>
        </w:rPr>
      </w:pPr>
    </w:p>
    <w:p w14:paraId="36B7BD57" w14:textId="77777777" w:rsidR="008E6EEF" w:rsidRDefault="008E6EEF" w:rsidP="00D65219">
      <w:pPr>
        <w:rPr>
          <w:b/>
          <w:bCs/>
          <w:color w:val="00B050"/>
        </w:rPr>
      </w:pPr>
    </w:p>
    <w:p w14:paraId="6A1AED8F" w14:textId="77777777" w:rsidR="008E6EEF" w:rsidRDefault="008E6EEF" w:rsidP="00D65219">
      <w:pPr>
        <w:rPr>
          <w:b/>
          <w:bCs/>
          <w:color w:val="00B050"/>
        </w:rPr>
      </w:pPr>
    </w:p>
    <w:p w14:paraId="143CA968" w14:textId="77777777" w:rsidR="008E6EEF" w:rsidRDefault="008E6EEF" w:rsidP="00D65219">
      <w:pPr>
        <w:rPr>
          <w:b/>
          <w:bCs/>
          <w:color w:val="00B050"/>
        </w:rPr>
      </w:pPr>
    </w:p>
    <w:p w14:paraId="6AFD871F" w14:textId="77777777" w:rsidR="008E6EEF" w:rsidRDefault="008E6EEF" w:rsidP="00D65219">
      <w:pPr>
        <w:rPr>
          <w:b/>
          <w:bCs/>
          <w:color w:val="00B050"/>
        </w:rPr>
      </w:pPr>
    </w:p>
    <w:p w14:paraId="715309EE" w14:textId="77777777" w:rsidR="008E6EEF" w:rsidRDefault="008E6EEF" w:rsidP="00D65219">
      <w:pPr>
        <w:rPr>
          <w:b/>
          <w:bCs/>
          <w:color w:val="00B050"/>
        </w:rPr>
      </w:pPr>
    </w:p>
    <w:p w14:paraId="30FE9FED" w14:textId="77777777" w:rsidR="008E6EEF" w:rsidRDefault="008E6EEF" w:rsidP="00D65219">
      <w:pPr>
        <w:rPr>
          <w:b/>
          <w:bCs/>
          <w:color w:val="00B050"/>
        </w:rPr>
      </w:pPr>
    </w:p>
    <w:p w14:paraId="3CC79568" w14:textId="77777777" w:rsidR="008E6EEF" w:rsidRDefault="008E6EEF" w:rsidP="00D65219">
      <w:pPr>
        <w:rPr>
          <w:b/>
          <w:bCs/>
          <w:color w:val="00B050"/>
        </w:rPr>
      </w:pPr>
    </w:p>
    <w:p w14:paraId="6640FC9E" w14:textId="77777777" w:rsidR="008E6EEF" w:rsidRDefault="008E6EEF" w:rsidP="00D65219">
      <w:pPr>
        <w:rPr>
          <w:b/>
          <w:bCs/>
          <w:color w:val="00B050"/>
        </w:rPr>
      </w:pPr>
    </w:p>
    <w:p w14:paraId="2D8D5945" w14:textId="77777777" w:rsidR="008E6EEF" w:rsidRDefault="008E6EEF" w:rsidP="00D65219">
      <w:pPr>
        <w:rPr>
          <w:b/>
          <w:bCs/>
          <w:color w:val="00B050"/>
        </w:rPr>
      </w:pPr>
    </w:p>
    <w:p w14:paraId="663E6B8D" w14:textId="77777777" w:rsidR="008E6EEF" w:rsidRDefault="008E6EEF" w:rsidP="00D65219">
      <w:pPr>
        <w:rPr>
          <w:b/>
          <w:bCs/>
          <w:color w:val="00B050"/>
        </w:rPr>
      </w:pPr>
    </w:p>
    <w:p w14:paraId="34E66FC0" w14:textId="77777777" w:rsidR="008E6EEF" w:rsidRDefault="008E6EEF" w:rsidP="00D65219">
      <w:pPr>
        <w:rPr>
          <w:b/>
          <w:bCs/>
          <w:color w:val="00B050"/>
        </w:rPr>
      </w:pPr>
    </w:p>
    <w:p w14:paraId="1E805644" w14:textId="77777777" w:rsidR="008E6EEF" w:rsidRDefault="008E6EEF" w:rsidP="00D65219">
      <w:pPr>
        <w:rPr>
          <w:b/>
          <w:bCs/>
          <w:color w:val="00B050"/>
        </w:rPr>
      </w:pPr>
    </w:p>
    <w:p w14:paraId="36979833" w14:textId="77777777" w:rsidR="008E6EEF" w:rsidRDefault="008E6EEF" w:rsidP="00D65219">
      <w:pPr>
        <w:rPr>
          <w:b/>
          <w:bCs/>
          <w:color w:val="00B050"/>
        </w:rPr>
      </w:pPr>
    </w:p>
    <w:p w14:paraId="2BEC6C6B" w14:textId="77777777" w:rsidR="008E6EEF" w:rsidRDefault="008E6EEF" w:rsidP="00D65219">
      <w:pPr>
        <w:rPr>
          <w:b/>
          <w:bCs/>
          <w:color w:val="00B050"/>
        </w:rPr>
      </w:pPr>
    </w:p>
    <w:p w14:paraId="578120F7" w14:textId="77777777" w:rsidR="008E6EEF" w:rsidRDefault="008E6EEF" w:rsidP="00D65219">
      <w:pPr>
        <w:rPr>
          <w:b/>
          <w:bCs/>
          <w:color w:val="00B050"/>
        </w:rPr>
      </w:pPr>
    </w:p>
    <w:p w14:paraId="4D40CE00" w14:textId="77777777" w:rsidR="008E6EEF" w:rsidRDefault="008E6EEF" w:rsidP="00D65219">
      <w:pPr>
        <w:rPr>
          <w:b/>
          <w:bCs/>
          <w:color w:val="00B050"/>
        </w:rPr>
      </w:pPr>
    </w:p>
    <w:p w14:paraId="0C7AF4F3" w14:textId="77777777" w:rsidR="008E6EEF" w:rsidRDefault="008E6EEF" w:rsidP="00D65219">
      <w:pPr>
        <w:rPr>
          <w:b/>
          <w:bCs/>
          <w:color w:val="00B050"/>
        </w:rPr>
      </w:pPr>
    </w:p>
    <w:p w14:paraId="646D2140" w14:textId="77777777" w:rsidR="008E6EEF" w:rsidRDefault="008E6EEF" w:rsidP="00D65219">
      <w:pPr>
        <w:rPr>
          <w:b/>
          <w:bCs/>
          <w:color w:val="00B050"/>
        </w:rPr>
      </w:pPr>
    </w:p>
    <w:p w14:paraId="531A223B" w14:textId="77777777" w:rsidR="008E6EEF" w:rsidRDefault="008E6EEF" w:rsidP="00D65219">
      <w:pPr>
        <w:rPr>
          <w:b/>
          <w:bCs/>
          <w:color w:val="00B050"/>
        </w:rPr>
      </w:pPr>
    </w:p>
    <w:p w14:paraId="1424FF5D" w14:textId="77777777" w:rsidR="008E6EEF" w:rsidRDefault="008E6EEF" w:rsidP="00D65219">
      <w:pPr>
        <w:rPr>
          <w:b/>
          <w:bCs/>
          <w:color w:val="00B050"/>
        </w:rPr>
      </w:pPr>
    </w:p>
    <w:p w14:paraId="48C9DB15" w14:textId="77777777" w:rsidR="008E6EEF" w:rsidRDefault="008E6EEF" w:rsidP="00D65219">
      <w:pPr>
        <w:rPr>
          <w:b/>
          <w:bCs/>
          <w:color w:val="00B050"/>
        </w:rPr>
      </w:pPr>
    </w:p>
    <w:p w14:paraId="3CF55F1D" w14:textId="280D4D91" w:rsidR="00D65219" w:rsidRPr="008C7C61" w:rsidRDefault="00D65219" w:rsidP="00D65219">
      <w:pPr>
        <w:rPr>
          <w:color w:val="00B050"/>
        </w:rPr>
      </w:pPr>
      <w:r w:rsidRPr="008C7C61">
        <w:rPr>
          <w:b/>
          <w:bCs/>
          <w:color w:val="00B050"/>
        </w:rPr>
        <w:lastRenderedPageBreak/>
        <w:t>AKTIVNOST:</w:t>
      </w:r>
    </w:p>
    <w:p w14:paraId="2C4EAF4E" w14:textId="77777777" w:rsidR="00D65219" w:rsidRDefault="00D65219" w:rsidP="00D65219">
      <w:pPr>
        <w:rPr>
          <w:b/>
          <w:bCs/>
          <w:color w:val="000000" w:themeColor="text1"/>
        </w:rPr>
      </w:pPr>
    </w:p>
    <w:p w14:paraId="61A82005" w14:textId="3C4FF224" w:rsidR="00D65219" w:rsidRDefault="00D65219" w:rsidP="00D65219">
      <w:pPr>
        <w:rPr>
          <w:b/>
          <w:bCs/>
          <w:color w:val="000000" w:themeColor="text1"/>
        </w:rPr>
      </w:pPr>
      <w:r>
        <w:rPr>
          <w:b/>
          <w:bCs/>
          <w:color w:val="000000" w:themeColor="text1"/>
        </w:rPr>
        <w:t>Prehrana za učenike u osnovnim školama</w:t>
      </w:r>
    </w:p>
    <w:p w14:paraId="620925C5" w14:textId="13FAD67A" w:rsidR="00D65219" w:rsidRDefault="00D65219" w:rsidP="00D65219">
      <w:pPr>
        <w:rPr>
          <w:b/>
          <w:bCs/>
          <w:color w:val="000000" w:themeColor="text1"/>
        </w:rPr>
      </w:pPr>
    </w:p>
    <w:p w14:paraId="1902CCFB" w14:textId="7FCBF493" w:rsidR="00D65219" w:rsidRDefault="00D65219" w:rsidP="00D65219">
      <w:pPr>
        <w:rPr>
          <w:b/>
          <w:bCs/>
          <w:color w:val="000000" w:themeColor="text1"/>
        </w:rPr>
      </w:pPr>
      <w:r>
        <w:rPr>
          <w:b/>
          <w:bCs/>
          <w:color w:val="000000" w:themeColor="text1"/>
        </w:rPr>
        <w:t>Opis:</w:t>
      </w:r>
    </w:p>
    <w:p w14:paraId="1D8A2DED" w14:textId="77777777" w:rsidR="00D65219" w:rsidRPr="00D65219" w:rsidRDefault="00D65219" w:rsidP="00D65219">
      <w:pPr>
        <w:spacing w:before="100" w:beforeAutospacing="1" w:after="100" w:afterAutospacing="1"/>
      </w:pPr>
      <w:r w:rsidRPr="00D65219">
        <w:t>Za učenike osnovnih škola u Republici Hrvatskoj osigurana su sredstva za financiranje hladnog obroka tijekom velikog odmora, čime se omogućava svim učenicima, bez obzira na njihov socioekonomski status, pristup besplatnoj prehrani. Ovi obroci osmišljeni su tako da zadovolje osnovne prehrambene potrebe djece, pružajući im energiju potrebnu za nastavak školskih aktivnosti.</w:t>
      </w:r>
    </w:p>
    <w:p w14:paraId="5910A255" w14:textId="20CFAE35" w:rsidR="00D65219" w:rsidRDefault="00D65219" w:rsidP="00D65219">
      <w:pPr>
        <w:spacing w:before="100" w:beforeAutospacing="1" w:after="100" w:afterAutospacing="1"/>
      </w:pPr>
      <w:r w:rsidRPr="00D65219">
        <w:t xml:space="preserve">Učenicima s posebnim prehrambenim potrebama, poput onih koji pate od alergija ili </w:t>
      </w:r>
      <w:proofErr w:type="spellStart"/>
      <w:r w:rsidRPr="00D65219">
        <w:t>intolerancija</w:t>
      </w:r>
      <w:proofErr w:type="spellEnd"/>
      <w:r w:rsidRPr="00D65219">
        <w:t>, osiguravaju se prilagođeni obroci koji odgovaraju njihovim specifičnim zdravstvenim uvjetima. Na taj način se jamči jednak pristup prehrani svim učenicima, uzimajući u obzir njihove individualne potrebe i sigurnost.</w:t>
      </w:r>
    </w:p>
    <w:p w14:paraId="1183524B" w14:textId="77777777" w:rsidR="004A3D36" w:rsidRPr="004A3D36" w:rsidRDefault="004A3D36" w:rsidP="004A3D36">
      <w:pPr>
        <w:spacing w:before="100" w:beforeAutospacing="1" w:after="100" w:afterAutospacing="1"/>
      </w:pPr>
      <w:r w:rsidRPr="004A3D36">
        <w:rPr>
          <w:b/>
          <w:bCs/>
        </w:rPr>
        <w:t>Opći cilj:</w:t>
      </w:r>
      <w:r w:rsidRPr="004A3D36">
        <w:br/>
        <w:t>Osigurati jednaku dostupnost prehrane svim učenicima osnovnih škola, neovisno o socioekonomskom statusu, radi unapređenja njihova zdravlja, dobrobiti i školskog uspjeha.</w:t>
      </w:r>
    </w:p>
    <w:p w14:paraId="75F8AFEE" w14:textId="77777777" w:rsidR="004A3D36" w:rsidRPr="004A3D36" w:rsidRDefault="004A3D36" w:rsidP="004A3D36">
      <w:pPr>
        <w:spacing w:before="100" w:beforeAutospacing="1" w:after="100" w:afterAutospacing="1"/>
      </w:pPr>
      <w:r w:rsidRPr="004A3D36">
        <w:rPr>
          <w:b/>
          <w:bCs/>
        </w:rPr>
        <w:t>Posebni cilj:</w:t>
      </w:r>
      <w:r w:rsidRPr="004A3D36">
        <w:br/>
        <w:t>Omogućiti svakodnevnu distribuciju nutritivno primjerenih i zdravstveno sigurnih obroka, uključujući prilagodbu prehrane učenicima s posebnim prehrambenim potrebama.</w:t>
      </w:r>
    </w:p>
    <w:p w14:paraId="46FDA0E4" w14:textId="4DC7449B" w:rsidR="00D65219" w:rsidRPr="001E3E0A" w:rsidRDefault="001E3E0A" w:rsidP="00D65219">
      <w:pPr>
        <w:spacing w:before="100" w:beforeAutospacing="1" w:after="100" w:afterAutospacing="1"/>
        <w:rPr>
          <w:b/>
          <w:bCs/>
        </w:rPr>
      </w:pPr>
      <w:r w:rsidRPr="001E3E0A">
        <w:rPr>
          <w:b/>
          <w:bCs/>
        </w:rPr>
        <w:t>Pokazatelj uspješnosti:</w:t>
      </w:r>
    </w:p>
    <w:p w14:paraId="7C33FDBE" w14:textId="4AAAFDCF" w:rsidR="001E3E0A" w:rsidRPr="001E3E0A" w:rsidRDefault="001E3E0A" w:rsidP="001E3E0A">
      <w:pPr>
        <w:spacing w:before="100" w:beforeAutospacing="1" w:after="100" w:afterAutospacing="1"/>
      </w:pPr>
      <w:r w:rsidRPr="001E3E0A">
        <w:t xml:space="preserve">Pokazatelji uspješnosti za osiguranje prehrane učenicima u OŠ Mokošica uključuju pravovremeno </w:t>
      </w:r>
      <w:r w:rsidR="00CA222C">
        <w:t>dostavljanje</w:t>
      </w:r>
      <w:r w:rsidRPr="001E3E0A">
        <w:t xml:space="preserve"> hladnog obroka svim učenicima tijekom velikog odmora, bez obzira na njihov socioekonomski status. Uspješnost se također mjeri kroz redovito pružanje prilagođenih obroka za učenike s posebnim prehrambenim potrebama, kao što su djeca s alergijama ili </w:t>
      </w:r>
      <w:proofErr w:type="spellStart"/>
      <w:r w:rsidRPr="001E3E0A">
        <w:t>intolerancijama</w:t>
      </w:r>
      <w:proofErr w:type="spellEnd"/>
      <w:r w:rsidRPr="001E3E0A">
        <w:t>, te osiguranje da svi obroci zadovoljavaju nutritivne standarde i sigurnosne zahtjeve.</w:t>
      </w:r>
    </w:p>
    <w:p w14:paraId="719A4AB2" w14:textId="77777777" w:rsidR="001E3E0A" w:rsidRPr="001E3E0A" w:rsidRDefault="001E3E0A" w:rsidP="001E3E0A">
      <w:pPr>
        <w:spacing w:before="100" w:beforeAutospacing="1" w:after="100" w:afterAutospacing="1"/>
      </w:pPr>
      <w:r w:rsidRPr="001E3E0A">
        <w:t>Dodatno, uspješnost se prati kroz povratne informacije od roditelja i učitelja o zadovoljstvu kvalitetom i količinom obroka, kao i putem analize učinkovitosti distribucije obroka unutar škole, te smanjenja broja pritužbi na prehrambene usluge.</w:t>
      </w:r>
    </w:p>
    <w:p w14:paraId="5C319340" w14:textId="77777777" w:rsidR="001E3E0A" w:rsidRPr="008C7C61" w:rsidRDefault="001E3E0A" w:rsidP="001E3E0A">
      <w:pPr>
        <w:rPr>
          <w:b/>
          <w:bCs/>
        </w:rPr>
      </w:pPr>
      <w:r>
        <w:rPr>
          <w:b/>
          <w:bCs/>
        </w:rPr>
        <w:t>Izvještaj o postignutim ciljevima iz prethodne godine:</w:t>
      </w:r>
    </w:p>
    <w:p w14:paraId="4AC28BD3" w14:textId="0E6B4B91" w:rsidR="001E3E0A" w:rsidRPr="001E3E0A" w:rsidRDefault="001E3E0A" w:rsidP="001E3E0A">
      <w:pPr>
        <w:spacing w:before="100" w:beforeAutospacing="1" w:after="100" w:afterAutospacing="1"/>
      </w:pPr>
      <w:r w:rsidRPr="001E3E0A">
        <w:t>Izvještaj o postignutim ciljevima za prehranu učenika u OŠ Mokošica</w:t>
      </w:r>
      <w:r w:rsidR="00CA222C">
        <w:t>, Dubrovnik</w:t>
      </w:r>
      <w:r w:rsidRPr="001E3E0A">
        <w:t xml:space="preserve"> za prethodnu godinu pokazuje da su svi ciljevi u vezi s osiguravanjem hladnog obroka tijekom velikog odmora uspješno ostvareni. Obroci su redovito pružani svim učenicima, bez obzira na njihov socioekonomski status, čime je osigurana ravnoteža i jednakost u pristupu prehrani.</w:t>
      </w:r>
    </w:p>
    <w:p w14:paraId="247AED61" w14:textId="2A4F21EF" w:rsidR="001E3E0A" w:rsidRPr="001E3E0A" w:rsidRDefault="001E3E0A" w:rsidP="001E3E0A">
      <w:pPr>
        <w:spacing w:before="100" w:beforeAutospacing="1" w:after="100" w:afterAutospacing="1"/>
      </w:pPr>
      <w:r w:rsidRPr="001E3E0A">
        <w:t xml:space="preserve">Također, učenicima s posebnim prehrambenim potrebama, kao što su alergije i </w:t>
      </w:r>
      <w:proofErr w:type="spellStart"/>
      <w:r w:rsidRPr="001E3E0A">
        <w:t>intolerancije</w:t>
      </w:r>
      <w:proofErr w:type="spellEnd"/>
      <w:r w:rsidRPr="001E3E0A">
        <w:t xml:space="preserve">, osigurani su prilagođeni obroci, koji su u potpunosti zadovoljavali specifične zahtjeve i sigurnosne standarde. </w:t>
      </w:r>
    </w:p>
    <w:p w14:paraId="1AF15FE8" w14:textId="6E84F13F" w:rsidR="001E3E0A" w:rsidRPr="001E3E0A" w:rsidRDefault="001E3E0A" w:rsidP="001E3E0A">
      <w:pPr>
        <w:spacing w:before="100" w:beforeAutospacing="1" w:after="100" w:afterAutospacing="1"/>
      </w:pPr>
      <w:r w:rsidRPr="001E3E0A">
        <w:lastRenderedPageBreak/>
        <w:t>Učenici su redovito imali pristup obrocima na vrijeme, čime je postignut željeni cilj pravovremenog pružanja hrane</w:t>
      </w:r>
      <w:r>
        <w:t>. K</w:t>
      </w:r>
      <w:r w:rsidRPr="001E3E0A">
        <w:t>roz analizu cjelokupnog sustava distribucije obroka u školi, nije bilo većih poteškoća ili pritužbi, što također potvrđuje uspješnost implementacije programa prehrane za učenike.</w:t>
      </w:r>
    </w:p>
    <w:p w14:paraId="709FBF4E" w14:textId="7C5CA029" w:rsidR="001E3E0A" w:rsidRPr="001E3E0A" w:rsidRDefault="001E3E0A" w:rsidP="00D65219">
      <w:pPr>
        <w:spacing w:before="100" w:beforeAutospacing="1" w:after="100" w:afterAutospacing="1"/>
        <w:rPr>
          <w:b/>
          <w:bCs/>
        </w:rPr>
      </w:pPr>
      <w:r w:rsidRPr="001E3E0A">
        <w:rPr>
          <w:b/>
          <w:bCs/>
        </w:rPr>
        <w:t>Potrebna sredstva</w:t>
      </w:r>
      <w:r w:rsidR="004A3D36">
        <w:rPr>
          <w:b/>
          <w:bCs/>
        </w:rPr>
        <w:t xml:space="preserve"> za 2026. godinu</w:t>
      </w:r>
      <w:r w:rsidRPr="001E3E0A">
        <w:rPr>
          <w:b/>
          <w:bCs/>
        </w:rPr>
        <w:t>:</w:t>
      </w:r>
    </w:p>
    <w:p w14:paraId="07B0B458" w14:textId="47584401" w:rsidR="001E3E0A" w:rsidRDefault="001E3E0A" w:rsidP="00D65219">
      <w:pPr>
        <w:spacing w:before="100" w:beforeAutospacing="1" w:after="100" w:afterAutospacing="1"/>
      </w:pPr>
      <w:r>
        <w:t>1</w:t>
      </w:r>
      <w:r w:rsidR="004A3D36">
        <w:t>8</w:t>
      </w:r>
      <w:r>
        <w:t>0.000,00 €.</w:t>
      </w:r>
    </w:p>
    <w:p w14:paraId="315C4ACF" w14:textId="77777777" w:rsidR="004A3D36" w:rsidRDefault="004A3D36" w:rsidP="001E3E0A">
      <w:pPr>
        <w:rPr>
          <w:b/>
          <w:bCs/>
          <w:color w:val="00B050"/>
        </w:rPr>
      </w:pPr>
    </w:p>
    <w:p w14:paraId="17784B13" w14:textId="77777777" w:rsidR="004A3D36" w:rsidRDefault="004A3D36" w:rsidP="001E3E0A">
      <w:pPr>
        <w:rPr>
          <w:b/>
          <w:bCs/>
          <w:color w:val="00B050"/>
        </w:rPr>
      </w:pPr>
    </w:p>
    <w:p w14:paraId="7218A5DD" w14:textId="77777777" w:rsidR="004A3D36" w:rsidRDefault="004A3D36" w:rsidP="001E3E0A">
      <w:pPr>
        <w:rPr>
          <w:b/>
          <w:bCs/>
          <w:color w:val="00B050"/>
        </w:rPr>
      </w:pPr>
    </w:p>
    <w:p w14:paraId="31B36BDF" w14:textId="77777777" w:rsidR="004A3D36" w:rsidRDefault="004A3D36" w:rsidP="001E3E0A">
      <w:pPr>
        <w:rPr>
          <w:b/>
          <w:bCs/>
          <w:color w:val="00B050"/>
        </w:rPr>
      </w:pPr>
    </w:p>
    <w:p w14:paraId="26F2B666" w14:textId="77777777" w:rsidR="004A3D36" w:rsidRDefault="004A3D36" w:rsidP="001E3E0A">
      <w:pPr>
        <w:rPr>
          <w:b/>
          <w:bCs/>
          <w:color w:val="00B050"/>
        </w:rPr>
      </w:pPr>
    </w:p>
    <w:p w14:paraId="2E7C98B9" w14:textId="77777777" w:rsidR="004A3D36" w:rsidRDefault="004A3D36" w:rsidP="001E3E0A">
      <w:pPr>
        <w:rPr>
          <w:b/>
          <w:bCs/>
          <w:color w:val="00B050"/>
        </w:rPr>
      </w:pPr>
    </w:p>
    <w:p w14:paraId="5DBB75CE" w14:textId="77777777" w:rsidR="004A3D36" w:rsidRDefault="004A3D36" w:rsidP="001E3E0A">
      <w:pPr>
        <w:rPr>
          <w:b/>
          <w:bCs/>
          <w:color w:val="00B050"/>
        </w:rPr>
      </w:pPr>
    </w:p>
    <w:p w14:paraId="40C2E9B1" w14:textId="77777777" w:rsidR="004A3D36" w:rsidRDefault="004A3D36" w:rsidP="001E3E0A">
      <w:pPr>
        <w:rPr>
          <w:b/>
          <w:bCs/>
          <w:color w:val="00B050"/>
        </w:rPr>
      </w:pPr>
    </w:p>
    <w:p w14:paraId="65B11321" w14:textId="77777777" w:rsidR="004A3D36" w:rsidRDefault="004A3D36" w:rsidP="001E3E0A">
      <w:pPr>
        <w:rPr>
          <w:b/>
          <w:bCs/>
          <w:color w:val="00B050"/>
        </w:rPr>
      </w:pPr>
    </w:p>
    <w:p w14:paraId="575DE375" w14:textId="77777777" w:rsidR="004A3D36" w:rsidRDefault="004A3D36" w:rsidP="001E3E0A">
      <w:pPr>
        <w:rPr>
          <w:b/>
          <w:bCs/>
          <w:color w:val="00B050"/>
        </w:rPr>
      </w:pPr>
    </w:p>
    <w:p w14:paraId="42142791" w14:textId="77777777" w:rsidR="004A3D36" w:rsidRDefault="004A3D36" w:rsidP="001E3E0A">
      <w:pPr>
        <w:rPr>
          <w:b/>
          <w:bCs/>
          <w:color w:val="00B050"/>
        </w:rPr>
      </w:pPr>
    </w:p>
    <w:p w14:paraId="739F441F" w14:textId="77777777" w:rsidR="004A3D36" w:rsidRDefault="004A3D36" w:rsidP="001E3E0A">
      <w:pPr>
        <w:rPr>
          <w:b/>
          <w:bCs/>
          <w:color w:val="00B050"/>
        </w:rPr>
      </w:pPr>
    </w:p>
    <w:p w14:paraId="2987ED7F" w14:textId="77777777" w:rsidR="004A3D36" w:rsidRDefault="004A3D36" w:rsidP="001E3E0A">
      <w:pPr>
        <w:rPr>
          <w:b/>
          <w:bCs/>
          <w:color w:val="00B050"/>
        </w:rPr>
      </w:pPr>
    </w:p>
    <w:p w14:paraId="74EB7386" w14:textId="77777777" w:rsidR="004A3D36" w:rsidRDefault="004A3D36" w:rsidP="001E3E0A">
      <w:pPr>
        <w:rPr>
          <w:b/>
          <w:bCs/>
          <w:color w:val="00B050"/>
        </w:rPr>
      </w:pPr>
    </w:p>
    <w:p w14:paraId="49434910" w14:textId="77777777" w:rsidR="004A3D36" w:rsidRDefault="004A3D36" w:rsidP="001E3E0A">
      <w:pPr>
        <w:rPr>
          <w:b/>
          <w:bCs/>
          <w:color w:val="00B050"/>
        </w:rPr>
      </w:pPr>
    </w:p>
    <w:p w14:paraId="5D6CA4B5" w14:textId="77777777" w:rsidR="004A3D36" w:rsidRDefault="004A3D36" w:rsidP="001E3E0A">
      <w:pPr>
        <w:rPr>
          <w:b/>
          <w:bCs/>
          <w:color w:val="00B050"/>
        </w:rPr>
      </w:pPr>
    </w:p>
    <w:p w14:paraId="56BD06D3" w14:textId="77777777" w:rsidR="004A3D36" w:rsidRDefault="004A3D36" w:rsidP="001E3E0A">
      <w:pPr>
        <w:rPr>
          <w:b/>
          <w:bCs/>
          <w:color w:val="00B050"/>
        </w:rPr>
      </w:pPr>
    </w:p>
    <w:p w14:paraId="372E1317" w14:textId="77777777" w:rsidR="004A3D36" w:rsidRDefault="004A3D36" w:rsidP="001E3E0A">
      <w:pPr>
        <w:rPr>
          <w:b/>
          <w:bCs/>
          <w:color w:val="00B050"/>
        </w:rPr>
      </w:pPr>
    </w:p>
    <w:p w14:paraId="5FDAB291" w14:textId="77777777" w:rsidR="004A3D36" w:rsidRDefault="004A3D36" w:rsidP="001E3E0A">
      <w:pPr>
        <w:rPr>
          <w:b/>
          <w:bCs/>
          <w:color w:val="00B050"/>
        </w:rPr>
      </w:pPr>
    </w:p>
    <w:p w14:paraId="21578224" w14:textId="77777777" w:rsidR="004A3D36" w:rsidRDefault="004A3D36" w:rsidP="001E3E0A">
      <w:pPr>
        <w:rPr>
          <w:b/>
          <w:bCs/>
          <w:color w:val="00B050"/>
        </w:rPr>
      </w:pPr>
    </w:p>
    <w:p w14:paraId="69CE0268" w14:textId="77777777" w:rsidR="004A3D36" w:rsidRDefault="004A3D36" w:rsidP="001E3E0A">
      <w:pPr>
        <w:rPr>
          <w:b/>
          <w:bCs/>
          <w:color w:val="00B050"/>
        </w:rPr>
      </w:pPr>
    </w:p>
    <w:p w14:paraId="59375BE0" w14:textId="77777777" w:rsidR="004A3D36" w:rsidRDefault="004A3D36" w:rsidP="001E3E0A">
      <w:pPr>
        <w:rPr>
          <w:b/>
          <w:bCs/>
          <w:color w:val="00B050"/>
        </w:rPr>
      </w:pPr>
    </w:p>
    <w:p w14:paraId="304B0CB4" w14:textId="77777777" w:rsidR="004A3D36" w:rsidRDefault="004A3D36" w:rsidP="001E3E0A">
      <w:pPr>
        <w:rPr>
          <w:b/>
          <w:bCs/>
          <w:color w:val="00B050"/>
        </w:rPr>
      </w:pPr>
    </w:p>
    <w:p w14:paraId="26465786" w14:textId="77777777" w:rsidR="004A3D36" w:rsidRDefault="004A3D36" w:rsidP="001E3E0A">
      <w:pPr>
        <w:rPr>
          <w:b/>
          <w:bCs/>
          <w:color w:val="00B050"/>
        </w:rPr>
      </w:pPr>
    </w:p>
    <w:p w14:paraId="3C81D4C4" w14:textId="77777777" w:rsidR="004A3D36" w:rsidRDefault="004A3D36" w:rsidP="001E3E0A">
      <w:pPr>
        <w:rPr>
          <w:b/>
          <w:bCs/>
          <w:color w:val="00B050"/>
        </w:rPr>
      </w:pPr>
    </w:p>
    <w:p w14:paraId="45D89A76" w14:textId="77777777" w:rsidR="004A3D36" w:rsidRDefault="004A3D36" w:rsidP="001E3E0A">
      <w:pPr>
        <w:rPr>
          <w:b/>
          <w:bCs/>
          <w:color w:val="00B050"/>
        </w:rPr>
      </w:pPr>
    </w:p>
    <w:p w14:paraId="233B0E8D" w14:textId="77777777" w:rsidR="004A3D36" w:rsidRDefault="004A3D36" w:rsidP="001E3E0A">
      <w:pPr>
        <w:rPr>
          <w:b/>
          <w:bCs/>
          <w:color w:val="00B050"/>
        </w:rPr>
      </w:pPr>
    </w:p>
    <w:p w14:paraId="31EB17B3" w14:textId="77777777" w:rsidR="004A3D36" w:rsidRDefault="004A3D36" w:rsidP="001E3E0A">
      <w:pPr>
        <w:rPr>
          <w:b/>
          <w:bCs/>
          <w:color w:val="00B050"/>
        </w:rPr>
      </w:pPr>
    </w:p>
    <w:p w14:paraId="43F8009E" w14:textId="77777777" w:rsidR="004A3D36" w:rsidRDefault="004A3D36" w:rsidP="001E3E0A">
      <w:pPr>
        <w:rPr>
          <w:b/>
          <w:bCs/>
          <w:color w:val="00B050"/>
        </w:rPr>
      </w:pPr>
    </w:p>
    <w:p w14:paraId="590601DE" w14:textId="77777777" w:rsidR="004A3D36" w:rsidRDefault="004A3D36" w:rsidP="001E3E0A">
      <w:pPr>
        <w:rPr>
          <w:b/>
          <w:bCs/>
          <w:color w:val="00B050"/>
        </w:rPr>
      </w:pPr>
    </w:p>
    <w:p w14:paraId="65E8062B" w14:textId="77777777" w:rsidR="004A3D36" w:rsidRDefault="004A3D36" w:rsidP="001E3E0A">
      <w:pPr>
        <w:rPr>
          <w:b/>
          <w:bCs/>
          <w:color w:val="00B050"/>
        </w:rPr>
      </w:pPr>
    </w:p>
    <w:p w14:paraId="19F9DD3A" w14:textId="77777777" w:rsidR="004A3D36" w:rsidRDefault="004A3D36" w:rsidP="001E3E0A">
      <w:pPr>
        <w:rPr>
          <w:b/>
          <w:bCs/>
          <w:color w:val="00B050"/>
        </w:rPr>
      </w:pPr>
    </w:p>
    <w:p w14:paraId="63A5B106" w14:textId="77777777" w:rsidR="004A3D36" w:rsidRDefault="004A3D36" w:rsidP="001E3E0A">
      <w:pPr>
        <w:rPr>
          <w:b/>
          <w:bCs/>
          <w:color w:val="00B050"/>
        </w:rPr>
      </w:pPr>
    </w:p>
    <w:p w14:paraId="1B7931A9" w14:textId="77777777" w:rsidR="004A3D36" w:rsidRDefault="004A3D36" w:rsidP="001E3E0A">
      <w:pPr>
        <w:rPr>
          <w:b/>
          <w:bCs/>
          <w:color w:val="00B050"/>
        </w:rPr>
      </w:pPr>
    </w:p>
    <w:p w14:paraId="394D8BA1" w14:textId="77777777" w:rsidR="004A3D36" w:rsidRDefault="004A3D36" w:rsidP="001E3E0A">
      <w:pPr>
        <w:rPr>
          <w:b/>
          <w:bCs/>
          <w:color w:val="00B050"/>
        </w:rPr>
      </w:pPr>
    </w:p>
    <w:p w14:paraId="6730DCAB" w14:textId="77777777" w:rsidR="004A3D36" w:rsidRDefault="004A3D36" w:rsidP="001E3E0A">
      <w:pPr>
        <w:rPr>
          <w:b/>
          <w:bCs/>
          <w:color w:val="00B050"/>
        </w:rPr>
      </w:pPr>
    </w:p>
    <w:p w14:paraId="6D263ACA" w14:textId="77777777" w:rsidR="004A3D36" w:rsidRDefault="004A3D36" w:rsidP="001E3E0A">
      <w:pPr>
        <w:rPr>
          <w:b/>
          <w:bCs/>
          <w:color w:val="00B050"/>
        </w:rPr>
      </w:pPr>
    </w:p>
    <w:p w14:paraId="1839A3E1" w14:textId="77777777" w:rsidR="004A3D36" w:rsidRDefault="004A3D36" w:rsidP="001E3E0A">
      <w:pPr>
        <w:rPr>
          <w:b/>
          <w:bCs/>
          <w:color w:val="00B050"/>
        </w:rPr>
      </w:pPr>
    </w:p>
    <w:p w14:paraId="10999091" w14:textId="77777777" w:rsidR="004A3D36" w:rsidRDefault="004A3D36" w:rsidP="001E3E0A">
      <w:pPr>
        <w:rPr>
          <w:b/>
          <w:bCs/>
          <w:color w:val="00B050"/>
        </w:rPr>
      </w:pPr>
    </w:p>
    <w:p w14:paraId="6BA52602" w14:textId="77777777" w:rsidR="004A3D36" w:rsidRDefault="004A3D36" w:rsidP="001E3E0A">
      <w:pPr>
        <w:rPr>
          <w:b/>
          <w:bCs/>
          <w:color w:val="00B050"/>
        </w:rPr>
      </w:pPr>
    </w:p>
    <w:p w14:paraId="3308F997" w14:textId="77777777" w:rsidR="004A3D36" w:rsidRDefault="004A3D36" w:rsidP="001E3E0A">
      <w:pPr>
        <w:rPr>
          <w:b/>
          <w:bCs/>
          <w:color w:val="00B050"/>
        </w:rPr>
      </w:pPr>
    </w:p>
    <w:p w14:paraId="12829D0F" w14:textId="39B01456" w:rsidR="001E3E0A" w:rsidRPr="008C7C61" w:rsidRDefault="001E3E0A" w:rsidP="001E3E0A">
      <w:pPr>
        <w:rPr>
          <w:color w:val="00B050"/>
        </w:rPr>
      </w:pPr>
      <w:r w:rsidRPr="008C7C61">
        <w:rPr>
          <w:b/>
          <w:bCs/>
          <w:color w:val="00B050"/>
        </w:rPr>
        <w:lastRenderedPageBreak/>
        <w:t>AKTIVNOST:</w:t>
      </w:r>
    </w:p>
    <w:p w14:paraId="37CFF961" w14:textId="77777777" w:rsidR="001E3E0A" w:rsidRDefault="001E3E0A" w:rsidP="001E3E0A">
      <w:pPr>
        <w:rPr>
          <w:b/>
          <w:bCs/>
          <w:color w:val="000000" w:themeColor="text1"/>
        </w:rPr>
      </w:pPr>
    </w:p>
    <w:p w14:paraId="409EC92B" w14:textId="499A5EA7" w:rsidR="001E3E0A" w:rsidRDefault="001E3E0A" w:rsidP="001E3E0A">
      <w:pPr>
        <w:rPr>
          <w:b/>
          <w:bCs/>
          <w:color w:val="000000" w:themeColor="text1"/>
        </w:rPr>
      </w:pPr>
      <w:r>
        <w:rPr>
          <w:b/>
          <w:bCs/>
          <w:color w:val="000000" w:themeColor="text1"/>
        </w:rPr>
        <w:t>Shema školskog voća</w:t>
      </w:r>
    </w:p>
    <w:p w14:paraId="269842AD" w14:textId="77777777" w:rsidR="001E3E0A" w:rsidRDefault="001E3E0A" w:rsidP="001E3E0A">
      <w:pPr>
        <w:rPr>
          <w:b/>
          <w:bCs/>
          <w:color w:val="000000" w:themeColor="text1"/>
        </w:rPr>
      </w:pPr>
    </w:p>
    <w:p w14:paraId="3A42A856" w14:textId="77777777" w:rsidR="001E3E0A" w:rsidRDefault="001E3E0A" w:rsidP="001E3E0A">
      <w:pPr>
        <w:rPr>
          <w:b/>
          <w:bCs/>
          <w:color w:val="000000" w:themeColor="text1"/>
        </w:rPr>
      </w:pPr>
      <w:r>
        <w:rPr>
          <w:b/>
          <w:bCs/>
          <w:color w:val="000000" w:themeColor="text1"/>
        </w:rPr>
        <w:t>Opis:</w:t>
      </w:r>
    </w:p>
    <w:p w14:paraId="2EE4F3CB" w14:textId="3513BCAC" w:rsidR="001E3E0A" w:rsidRPr="001E3E0A" w:rsidRDefault="001E3E0A" w:rsidP="001E3E0A">
      <w:pPr>
        <w:spacing w:before="100" w:beforeAutospacing="1" w:after="100" w:afterAutospacing="1"/>
      </w:pPr>
      <w:r w:rsidRPr="001E3E0A">
        <w:t xml:space="preserve">Republika Hrvatska </w:t>
      </w:r>
      <w:r>
        <w:t xml:space="preserve">u suradnji s EU </w:t>
      </w:r>
      <w:r w:rsidRPr="001E3E0A">
        <w:t>nastavlja provedbu školske sheme koja uključuje dodjelu besplatnih obroka voća, povrća, mlijeka i mliječnih proizvoda, te edukativne aktivnosti za djecu u osnovnim i srednjim školama. Cilj je povećati unos svježeg voća i povrća, kao i mlijeka i mliječnih proizvoda, dok se istovremeno smanjuje unos hrane koja ima visok sadržaj masti, šećera i soli, čime se doprinosi zdravijoj prehrani učenika.</w:t>
      </w:r>
    </w:p>
    <w:p w14:paraId="0AB0BA46" w14:textId="33AF7421" w:rsidR="001E3E0A" w:rsidRDefault="001E3E0A" w:rsidP="001E3E0A">
      <w:pPr>
        <w:spacing w:before="100" w:beforeAutospacing="1" w:after="100" w:afterAutospacing="1"/>
      </w:pPr>
      <w:r w:rsidRPr="001E3E0A">
        <w:t xml:space="preserve">Uz povećanje konzumacije nutritivno bogatih namirnica, </w:t>
      </w:r>
      <w:r>
        <w:t>ovaj projekt</w:t>
      </w:r>
      <w:r w:rsidRPr="001E3E0A">
        <w:t xml:space="preserve"> također ima za cilj podizanje razine znanja među učenicima o važnosti zdrave prehrane, nutritivnim vrijednostima svježeg voća, povrća, mlijeka i mliječnih proizvoda, te njihovoj ulozi u zdravlju i rastu. Kroz provedbu edukativnih aktivnosti, učenici se osnažuju informacijama koje će im pomoći da donose zdravije prehrambene odluke i razvijaju navike koje će im koristiti u budućnosti.</w:t>
      </w:r>
      <w:r w:rsidR="00C00D29">
        <w:t xml:space="preserve"> </w:t>
      </w:r>
      <w:r w:rsidRPr="001E3E0A">
        <w:t>Dodatni cilj jest edukacija učenika o smanjenju otpada od hrane, podučavanjem o važnosti odgovorne potrošnje hrane i pravilnoj njezinoj upotrebi, čime se doprinosi ne samo boljoj prehrani, već i očuvanju okoliša. Svi ovi ciljevi provode se kroz redovite aktivnosti u školama, a provedba sheme nastoji biti što učinkovitija u postizanju pozitivnih učinaka na zdravlje učenika i društvo u cjelini.</w:t>
      </w:r>
    </w:p>
    <w:p w14:paraId="15A97575" w14:textId="1E7999B9" w:rsidR="004A3D36" w:rsidRPr="004A3D36" w:rsidRDefault="004A3D36" w:rsidP="004A3D36">
      <w:pPr>
        <w:spacing w:before="100" w:beforeAutospacing="1" w:after="100" w:afterAutospacing="1"/>
      </w:pPr>
      <w:r w:rsidRPr="004A3D36">
        <w:rPr>
          <w:b/>
          <w:bCs/>
        </w:rPr>
        <w:t>Opći cilj:</w:t>
      </w:r>
      <w:r w:rsidRPr="004A3D36">
        <w:br/>
        <w:t>Promicati zdravu prehranu među učenicima kroz redovitu konzumaciju svježeg voća, uz potporu nacionalnih i europskih sredstava.</w:t>
      </w:r>
    </w:p>
    <w:p w14:paraId="210BC06E" w14:textId="77777777" w:rsidR="004A3D36" w:rsidRPr="004A3D36" w:rsidRDefault="004A3D36" w:rsidP="004A3D36">
      <w:pPr>
        <w:spacing w:before="100" w:beforeAutospacing="1" w:after="100" w:afterAutospacing="1"/>
      </w:pPr>
      <w:r w:rsidRPr="004A3D36">
        <w:rPr>
          <w:b/>
          <w:bCs/>
        </w:rPr>
        <w:t>Posebni cilj:</w:t>
      </w:r>
      <w:r w:rsidRPr="004A3D36">
        <w:br/>
        <w:t>Povećati nutritivnu svijest učenika i potaknuti razvoj zdravih prehrambenih navika putem besplatnih obroka i edukativnih aktivnosti, uz naglasak na odgovornu potrošnju hrane i smanjenje otpada.</w:t>
      </w:r>
    </w:p>
    <w:p w14:paraId="046BC307" w14:textId="77777777" w:rsidR="001E3E0A" w:rsidRPr="001E3E0A" w:rsidRDefault="001E3E0A" w:rsidP="001E3E0A">
      <w:pPr>
        <w:spacing w:before="100" w:beforeAutospacing="1" w:after="100" w:afterAutospacing="1"/>
        <w:rPr>
          <w:b/>
          <w:bCs/>
        </w:rPr>
      </w:pPr>
      <w:r w:rsidRPr="001E3E0A">
        <w:rPr>
          <w:b/>
          <w:bCs/>
        </w:rPr>
        <w:t>Pokazatelj uspješnosti:</w:t>
      </w:r>
    </w:p>
    <w:p w14:paraId="09943120" w14:textId="30DDC6F0" w:rsidR="001E3E0A" w:rsidRDefault="001E3E0A" w:rsidP="001E3E0A">
      <w:pPr>
        <w:spacing w:before="100" w:beforeAutospacing="1" w:after="100" w:afterAutospacing="1"/>
      </w:pPr>
      <w:r>
        <w:t>Pokazatelj uspješnosti za provedbu Školske sheme u OŠ Mokošica</w:t>
      </w:r>
      <w:r w:rsidR="0025000E">
        <w:t xml:space="preserve">, Dubrovnik </w:t>
      </w:r>
      <w:r>
        <w:t>uključuje redovitu isporuku voća, učenicima, te podjelu voća istog dana kako bi učenici imali koristi od svježih i nutritivno vrijednih namirnica. Također, uspješnost se mjeri kroz aktivnu uključenost učitelja, nastavnika i ostalog školskog osoblja u provedbu programa, koji osiguravaju pravilnu distribuciju i nadzor tijekom obroka, čime se jamči kvalitetna i učinkovita realizacija programa. Dodatno, uspješnost se očituje u redovitosti i preciznosti ispunjavanja svih obveza vezanih uz program, uključujući praćenje broja učenika koji sudjeluju u programu, te njihovu zadovoljstvo i angažman u edukativnim aktivnostima vezanim uz zdravu prehranu.</w:t>
      </w:r>
    </w:p>
    <w:p w14:paraId="2BF50B2A" w14:textId="77777777" w:rsidR="001E3E0A" w:rsidRPr="008C7C61" w:rsidRDefault="001E3E0A" w:rsidP="001E3E0A">
      <w:pPr>
        <w:rPr>
          <w:b/>
          <w:bCs/>
        </w:rPr>
      </w:pPr>
      <w:r>
        <w:rPr>
          <w:b/>
          <w:bCs/>
        </w:rPr>
        <w:t>Izvještaj o postignutim ciljevima iz prethodne godine:</w:t>
      </w:r>
    </w:p>
    <w:p w14:paraId="616350D7" w14:textId="2E490561" w:rsidR="001E3E0A" w:rsidRDefault="001E3E0A" w:rsidP="001E3E0A">
      <w:pPr>
        <w:spacing w:before="100" w:beforeAutospacing="1" w:after="100" w:afterAutospacing="1"/>
      </w:pPr>
      <w:r>
        <w:t xml:space="preserve">Izvještaj o postignutim ciljevima iz prethodne godine za provedbu Školske sheme u OŠ Mokošica pokazuje da je program uspješno realiziran. Svi ciljevi vezani uz distribuciju voća učenicima ostvareni su u cijelosti. Obroci su isporučivani redovito i podijeljeni istog dana, čime je osigurana svježina i nutritivna vrijednost namirnica. Aktivno sudjelovanje učitelja, nastavnika i ostalog školskog osoblja bilo je ključno u provedbi programa, jer su se svi obroci </w:t>
      </w:r>
      <w:r>
        <w:lastRenderedPageBreak/>
        <w:t>podijelili prema planu, a osoblje je pratilo učenike kako bi osigurali pravilnu distribuciju i sigurnost. Program je također obuhvatio edukativne aktivnosti u kojima su učenici stekli znanje o važnosti zdrave prehrane i smanjenju otpada od hrane. Svi planirani ciljevi uspješno su ostvareni, a učenici su imali koristi od zdravih voćki tijekom školske godine.</w:t>
      </w:r>
    </w:p>
    <w:p w14:paraId="42602DEF" w14:textId="613AFA3B" w:rsidR="001E3E0A" w:rsidRDefault="001E3E0A" w:rsidP="001E3E0A">
      <w:pPr>
        <w:spacing w:before="100" w:beforeAutospacing="1" w:after="100" w:afterAutospacing="1"/>
        <w:rPr>
          <w:b/>
          <w:bCs/>
        </w:rPr>
      </w:pPr>
      <w:r w:rsidRPr="001E3E0A">
        <w:rPr>
          <w:b/>
          <w:bCs/>
        </w:rPr>
        <w:t>Potrebna sredstva</w:t>
      </w:r>
      <w:r w:rsidR="00F04C6D">
        <w:rPr>
          <w:b/>
          <w:bCs/>
        </w:rPr>
        <w:t xml:space="preserve"> za 2026. godinu</w:t>
      </w:r>
      <w:r w:rsidRPr="001E3E0A">
        <w:rPr>
          <w:b/>
          <w:bCs/>
        </w:rPr>
        <w:t>:</w:t>
      </w:r>
    </w:p>
    <w:p w14:paraId="33D338DB" w14:textId="350A6A7D" w:rsidR="001E3E0A" w:rsidRPr="001E3E0A" w:rsidRDefault="001E3E0A" w:rsidP="001E3E0A">
      <w:pPr>
        <w:spacing w:before="100" w:beforeAutospacing="1" w:after="100" w:afterAutospacing="1"/>
      </w:pPr>
      <w:r w:rsidRPr="001E3E0A">
        <w:t>5.</w:t>
      </w:r>
      <w:r w:rsidR="00F04C6D">
        <w:t>8</w:t>
      </w:r>
      <w:r w:rsidRPr="001E3E0A">
        <w:t>00,00 €.</w:t>
      </w:r>
    </w:p>
    <w:p w14:paraId="621F570E" w14:textId="77777777" w:rsidR="001E3E0A" w:rsidRPr="00382EE1" w:rsidRDefault="001E3E0A" w:rsidP="001E3E0A">
      <w:pPr>
        <w:rPr>
          <w:b/>
          <w:bCs/>
          <w:sz w:val="28"/>
          <w:szCs w:val="28"/>
        </w:rPr>
      </w:pPr>
      <w:r w:rsidRPr="00382EE1">
        <w:rPr>
          <w:b/>
          <w:bCs/>
          <w:sz w:val="28"/>
          <w:szCs w:val="28"/>
        </w:rPr>
        <w:t xml:space="preserve">GLAVNI PROGRAM: </w:t>
      </w:r>
    </w:p>
    <w:p w14:paraId="675B98CA" w14:textId="0B1AB2FB" w:rsidR="001E3E0A" w:rsidRPr="005C2080" w:rsidRDefault="001E3E0A" w:rsidP="001E3E0A">
      <w:pPr>
        <w:rPr>
          <w:b/>
          <w:bCs/>
          <w:color w:val="00B050"/>
          <w:sz w:val="28"/>
          <w:szCs w:val="28"/>
        </w:rPr>
      </w:pPr>
      <w:r>
        <w:rPr>
          <w:b/>
          <w:bCs/>
          <w:color w:val="00B050"/>
          <w:sz w:val="28"/>
          <w:szCs w:val="28"/>
        </w:rPr>
        <w:t>Kapitalno ulaganje u školstvo – minimalni financijski standard</w:t>
      </w:r>
      <w:r w:rsidR="00F04C6D">
        <w:rPr>
          <w:b/>
          <w:bCs/>
          <w:color w:val="00B050"/>
          <w:sz w:val="28"/>
          <w:szCs w:val="28"/>
        </w:rPr>
        <w:t xml:space="preserve"> i iznad minimalnog financijskog standarda</w:t>
      </w:r>
    </w:p>
    <w:p w14:paraId="40015C04" w14:textId="77777777" w:rsidR="001E3E0A" w:rsidRPr="00382EE1" w:rsidRDefault="001E3E0A" w:rsidP="001E3E0A">
      <w:pPr>
        <w:rPr>
          <w:color w:val="000000" w:themeColor="text1"/>
        </w:rPr>
      </w:pPr>
    </w:p>
    <w:p w14:paraId="12580656" w14:textId="23C7B7E5" w:rsidR="008E6EEF" w:rsidRPr="008E6EEF" w:rsidRDefault="008E6EEF" w:rsidP="008E6EEF">
      <w:pPr>
        <w:spacing w:before="100" w:beforeAutospacing="1" w:after="100" w:afterAutospacing="1"/>
      </w:pPr>
      <w:r w:rsidRPr="008E6EEF">
        <w:t>Kapitalno ulaganje u školstvo, u kontekstu minimalnog financijskog standarda, odnosi se na dugoročna ulaganja koja omogućuju poboljšanje infrastrukture, opreme i resursa potrebnih za kvalitetno obrazovanje. Ova ulaganja obuhvaćaju proširenje ili obnovu školskih objekata, nabavu potrebnih nastavnih materijala i opreme, te investicije u sustave koji podržavaju obrazovni proces, a sve kako bi se osigurali uvjeti za ispunjavanje osnovnih obrazovnih standarda propisanih zakonom.</w:t>
      </w:r>
      <w:r>
        <w:t xml:space="preserve"> </w:t>
      </w:r>
      <w:r w:rsidRPr="008E6EEF">
        <w:t>Minimalni financijski standard školskog sustava uključuje osnovne resurse koji omogućuju funkcionalnost i sigurnost škola. Kapitalna ulaganja unutar tih okvira podrazumijevaju ulaganje u obnovu i održavanje školske infrastrukture, poput učionica, sanitarnih čvorova, školskih dvorišta, ali i tehničke opreme koja je nužna za provedbu nastavnih planova i programa</w:t>
      </w:r>
      <w:r>
        <w:t>.</w:t>
      </w:r>
    </w:p>
    <w:p w14:paraId="056784B2" w14:textId="77777777" w:rsidR="001E3E0A" w:rsidRDefault="001E3E0A" w:rsidP="001E3E0A"/>
    <w:p w14:paraId="6F5A4AD9" w14:textId="77777777" w:rsidR="001E3E0A" w:rsidRDefault="001E3E0A" w:rsidP="001E3E0A">
      <w:pPr>
        <w:rPr>
          <w:b/>
          <w:bCs/>
        </w:rPr>
      </w:pPr>
      <w:r w:rsidRPr="008C7C61">
        <w:rPr>
          <w:b/>
          <w:bCs/>
        </w:rPr>
        <w:t>Opći cilj:</w:t>
      </w:r>
    </w:p>
    <w:p w14:paraId="75F64AC9" w14:textId="77777777" w:rsidR="001E3E0A" w:rsidRDefault="001E3E0A" w:rsidP="001E3E0A">
      <w:pPr>
        <w:rPr>
          <w:b/>
          <w:bCs/>
        </w:rPr>
      </w:pPr>
    </w:p>
    <w:p w14:paraId="6E28AAF2" w14:textId="35ED3F66" w:rsidR="001E3E0A" w:rsidRPr="008E6EEF" w:rsidRDefault="008E6EEF" w:rsidP="008E6EEF">
      <w:pPr>
        <w:spacing w:before="100" w:beforeAutospacing="1" w:after="100" w:afterAutospacing="1"/>
      </w:pPr>
      <w:r w:rsidRPr="008E6EEF">
        <w:t>Opći cilj kapitalnih ulaganja u školstvo, u kontekstu minimalnog financijskog standarda, jest osiguranje adekvatnih uvjeta za kvalitetnu i ravnopravnu obrazovnu uslugu za sve učenike. To uključuje stvaranje sigurnog, funkcionalnog i modernog obrazovnog okruženja, omogućujući učiteljima i učenicima pristup potrebnim resursima i infrastrukturi, kako bi se podržao uspješan odgojno-obrazovni proces, smanjile nejednakosti i povećala kvaliteta obrazovanja. Kapitalna ulaganja trebaju doprinositi unaprjeđenju školske infrastrukture, opreme, tehnoloških resursa te energetske učinkovitosti škola, čime se osigurava dugoročna održivost i modernizacija obrazovnog sustava.</w:t>
      </w:r>
    </w:p>
    <w:p w14:paraId="2932F8B5" w14:textId="77777777" w:rsidR="001E3E0A" w:rsidRDefault="001E3E0A" w:rsidP="001E3E0A">
      <w:pPr>
        <w:rPr>
          <w:b/>
          <w:bCs/>
        </w:rPr>
      </w:pPr>
    </w:p>
    <w:p w14:paraId="237BF5B9" w14:textId="77777777" w:rsidR="001E3E0A" w:rsidRDefault="001E3E0A" w:rsidP="001E3E0A">
      <w:pPr>
        <w:rPr>
          <w:b/>
          <w:bCs/>
        </w:rPr>
      </w:pPr>
      <w:r>
        <w:rPr>
          <w:b/>
          <w:bCs/>
        </w:rPr>
        <w:t>Posebni cilj:</w:t>
      </w:r>
    </w:p>
    <w:p w14:paraId="658E75FF" w14:textId="77777777" w:rsidR="001E3E0A" w:rsidRDefault="001E3E0A" w:rsidP="001E3E0A">
      <w:pPr>
        <w:rPr>
          <w:b/>
          <w:bCs/>
        </w:rPr>
      </w:pPr>
    </w:p>
    <w:p w14:paraId="60A8A99C" w14:textId="77777777" w:rsidR="008E6EEF" w:rsidRPr="008E6EEF" w:rsidRDefault="008E6EEF" w:rsidP="008E6EEF">
      <w:pPr>
        <w:spacing w:before="100" w:beforeAutospacing="1" w:after="100" w:afterAutospacing="1"/>
      </w:pPr>
      <w:r w:rsidRPr="008E6EEF">
        <w:t>Posebni cilj kapitalnih ulaganja u školstvo, u okviru minimalnog financijskog standarda, jest poboljšanje infrastrukture i resursa u školama, kako bi se osigurala jednakost u obrazovnim prilikama za sve učenike. To uključuje modernizaciju školske zgrade i opreme, poboljšanje energetske učinkovitosti, osiguranje sigurnih uvjeta za nastavu, te implementaciju novih tehnologija koje će unaprijediti nastavni proces. Također, posebni cilj obuhvaća i prilagodbu prostora za djecu s posebnim obrazovnim potrebama, kako bi se omogućilo njihovo bolje uključivanje u obrazovni sustav. Kroz ta ulaganja, škole će imati bolje uvjete za izvođenje nastave, čime se direktno doprinosi poboljšanju kvalitete obrazovanja.</w:t>
      </w:r>
    </w:p>
    <w:p w14:paraId="20F9DE87" w14:textId="77777777" w:rsidR="001E3E0A" w:rsidRDefault="001E3E0A" w:rsidP="001E3E0A">
      <w:pPr>
        <w:rPr>
          <w:b/>
          <w:bCs/>
        </w:rPr>
      </w:pPr>
      <w:r>
        <w:rPr>
          <w:b/>
          <w:bCs/>
        </w:rPr>
        <w:lastRenderedPageBreak/>
        <w:t>Zakonska osnova:</w:t>
      </w:r>
    </w:p>
    <w:p w14:paraId="1DC43F7C" w14:textId="480420C1" w:rsidR="001E3E0A" w:rsidRDefault="008E6EEF" w:rsidP="008E6EEF">
      <w:pPr>
        <w:pStyle w:val="NormalWeb"/>
        <w:rPr>
          <w:b/>
          <w:bCs/>
        </w:rPr>
      </w:pPr>
      <w:r>
        <w:t xml:space="preserve">Zakonska osnova za kapitalna ulaganja u školstvo temelji se na nekoliko ključnih zakona i propisa koji uređuju područje obrazovanja, financiranja, te standarde i uvjete školskih objekata u Republici Hrvatskoj. </w:t>
      </w:r>
    </w:p>
    <w:p w14:paraId="1C39F48D" w14:textId="77777777" w:rsidR="008E6EEF" w:rsidRPr="008C7C61" w:rsidRDefault="008E6EEF" w:rsidP="008E6EEF">
      <w:pPr>
        <w:rPr>
          <w:color w:val="00B050"/>
        </w:rPr>
      </w:pPr>
      <w:r w:rsidRPr="008C7C61">
        <w:rPr>
          <w:b/>
          <w:bCs/>
          <w:color w:val="00B050"/>
        </w:rPr>
        <w:t>AKTIVNOST:</w:t>
      </w:r>
    </w:p>
    <w:p w14:paraId="76679026" w14:textId="77777777" w:rsidR="008E6EEF" w:rsidRDefault="008E6EEF" w:rsidP="008E6EEF">
      <w:pPr>
        <w:rPr>
          <w:b/>
          <w:bCs/>
          <w:color w:val="000000" w:themeColor="text1"/>
        </w:rPr>
      </w:pPr>
    </w:p>
    <w:p w14:paraId="7E11F437" w14:textId="3AC06B28" w:rsidR="008E6EEF" w:rsidRDefault="008E6EEF" w:rsidP="008E6EEF">
      <w:pPr>
        <w:rPr>
          <w:b/>
          <w:bCs/>
          <w:color w:val="000000" w:themeColor="text1"/>
        </w:rPr>
      </w:pPr>
      <w:r>
        <w:rPr>
          <w:b/>
          <w:bCs/>
          <w:color w:val="000000" w:themeColor="text1"/>
        </w:rPr>
        <w:t>Školska oprema</w:t>
      </w:r>
    </w:p>
    <w:p w14:paraId="11D2F046" w14:textId="77777777" w:rsidR="008E6EEF" w:rsidRDefault="008E6EEF" w:rsidP="008E6EEF">
      <w:pPr>
        <w:rPr>
          <w:b/>
          <w:bCs/>
          <w:color w:val="000000" w:themeColor="text1"/>
        </w:rPr>
      </w:pPr>
    </w:p>
    <w:p w14:paraId="64585E81" w14:textId="77777777" w:rsidR="008E6EEF" w:rsidRDefault="008E6EEF" w:rsidP="008E6EEF">
      <w:pPr>
        <w:rPr>
          <w:b/>
          <w:bCs/>
          <w:color w:val="000000" w:themeColor="text1"/>
        </w:rPr>
      </w:pPr>
      <w:r>
        <w:rPr>
          <w:b/>
          <w:bCs/>
          <w:color w:val="000000" w:themeColor="text1"/>
        </w:rPr>
        <w:t>Opis:</w:t>
      </w:r>
    </w:p>
    <w:p w14:paraId="26AE9EFD" w14:textId="77777777" w:rsidR="008E6EEF" w:rsidRDefault="008E6EEF" w:rsidP="008E6EEF">
      <w:pPr>
        <w:pStyle w:val="NormalWeb"/>
      </w:pPr>
      <w:r w:rsidRPr="008E6EEF">
        <w:rPr>
          <w:rStyle w:val="Strong"/>
          <w:b w:val="0"/>
          <w:bCs w:val="0"/>
        </w:rPr>
        <w:t>Projekt školske opreme</w:t>
      </w:r>
      <w:r>
        <w:t xml:space="preserve"> obuhvaća nabavu, modernizaciju i obnovu opreme koja je ključna za odvijanje nastavnog procesa u osnovnim i srednjim školama. Ovaj projekt ima za cilj pružiti učenicima i učiteljima odgovarajuće uvjete za nastavu i učenje, podržati implementaciju novih tehnologija u obrazovnom procesu, te osigurati školama opremu koja je usklađena s potrebama modernog obrazovanja.</w:t>
      </w:r>
    </w:p>
    <w:p w14:paraId="14161C7D" w14:textId="77777777" w:rsidR="008E6EEF" w:rsidRDefault="008E6EEF" w:rsidP="008E6EEF">
      <w:pPr>
        <w:pStyle w:val="NormalWeb"/>
      </w:pPr>
      <w:r>
        <w:rPr>
          <w:rStyle w:val="Strong"/>
        </w:rPr>
        <w:t>Ključne komponente projekta:</w:t>
      </w:r>
    </w:p>
    <w:p w14:paraId="2F4FB350" w14:textId="7C7209E1" w:rsidR="008E6EEF" w:rsidRDefault="008E6EEF" w:rsidP="008E6EEF">
      <w:pPr>
        <w:pStyle w:val="NormalWeb"/>
        <w:numPr>
          <w:ilvl w:val="0"/>
          <w:numId w:val="5"/>
        </w:numPr>
      </w:pPr>
      <w:r>
        <w:rPr>
          <w:rStyle w:val="Strong"/>
        </w:rPr>
        <w:t>Nabava nastavno-obrazovne opreme:</w:t>
      </w:r>
      <w:r>
        <w:t xml:space="preserve"> Uključuje nabavu osnovnih nastavnih pomagala (školske ploče, računalne opreme, didaktičkih pomagala i opreme za specifične predmete) koja je nužna za kvalitetnu provedbu nastave u svim obrazovnim područjima.</w:t>
      </w:r>
    </w:p>
    <w:p w14:paraId="1F9EDDFB" w14:textId="455FB304" w:rsidR="008E6EEF" w:rsidRDefault="008E6EEF" w:rsidP="008E6EEF">
      <w:pPr>
        <w:pStyle w:val="NormalWeb"/>
        <w:numPr>
          <w:ilvl w:val="0"/>
          <w:numId w:val="5"/>
        </w:numPr>
      </w:pPr>
      <w:r>
        <w:rPr>
          <w:rStyle w:val="Strong"/>
        </w:rPr>
        <w:t>Računalna oprema i tehnologija:</w:t>
      </w:r>
      <w:r>
        <w:t xml:space="preserve"> Ulaganje u informatičku opremu i infrastrukturu koja omogućava digitalnu nastavu, pristup internetu i multimedijske alate za učitelje i učenike. To uključuje računala, pametne ploče, projektore, </w:t>
      </w:r>
      <w:proofErr w:type="spellStart"/>
      <w:r>
        <w:t>tablet</w:t>
      </w:r>
      <w:proofErr w:type="spellEnd"/>
      <w:r>
        <w:t xml:space="preserve"> uređaje, sustave za upravljanje učenjem.</w:t>
      </w:r>
    </w:p>
    <w:p w14:paraId="6404DE6F" w14:textId="77777777" w:rsidR="00F04C6D" w:rsidRPr="00F04C6D" w:rsidRDefault="00F04C6D" w:rsidP="00F04C6D">
      <w:pPr>
        <w:spacing w:before="100" w:beforeAutospacing="1" w:after="100" w:afterAutospacing="1"/>
      </w:pPr>
      <w:r w:rsidRPr="00F04C6D">
        <w:rPr>
          <w:b/>
          <w:bCs/>
        </w:rPr>
        <w:t>Opći cilj:</w:t>
      </w:r>
      <w:r w:rsidRPr="00F04C6D">
        <w:br/>
        <w:t>Osigurati kvalitetne uvjete za izvođenje nastave kroz kontinuiranu nabavu i modernizaciju školske opreme u skladu s potrebama suvremenog obrazovanja.</w:t>
      </w:r>
    </w:p>
    <w:p w14:paraId="7DCAD626" w14:textId="656CFF1D" w:rsidR="00F04C6D" w:rsidRDefault="00F04C6D" w:rsidP="00F04C6D">
      <w:pPr>
        <w:spacing w:before="100" w:beforeAutospacing="1" w:after="100" w:afterAutospacing="1"/>
      </w:pPr>
      <w:r w:rsidRPr="00F04C6D">
        <w:rPr>
          <w:b/>
          <w:bCs/>
        </w:rPr>
        <w:t>Posebni cilj:</w:t>
      </w:r>
      <w:r w:rsidRPr="00F04C6D">
        <w:br/>
        <w:t>Poboljšati provedbu nastavnog procesa ulaganjem u nastavna pomagala, informatičku opremu i digitalne alate, čime se omogućuje učinkovitija i tehnološki podržana nastava.</w:t>
      </w:r>
    </w:p>
    <w:p w14:paraId="25F16B9F" w14:textId="28891828" w:rsidR="001E3E0A" w:rsidRPr="008E6EEF" w:rsidRDefault="008E6EEF" w:rsidP="001E3E0A">
      <w:pPr>
        <w:spacing w:before="100" w:beforeAutospacing="1" w:after="100" w:afterAutospacing="1"/>
        <w:rPr>
          <w:b/>
          <w:bCs/>
        </w:rPr>
      </w:pPr>
      <w:r w:rsidRPr="008E6EEF">
        <w:rPr>
          <w:b/>
          <w:bCs/>
        </w:rPr>
        <w:t>Pokazatelj uspješnosti:</w:t>
      </w:r>
    </w:p>
    <w:p w14:paraId="2E70838F" w14:textId="2183DD8B" w:rsidR="008E6EEF" w:rsidRDefault="008E6EEF" w:rsidP="001E3E0A">
      <w:pPr>
        <w:spacing w:before="100" w:beforeAutospacing="1" w:after="100" w:afterAutospacing="1"/>
      </w:pPr>
      <w:r>
        <w:t>Pokazatelj uspješnosti za projekt školske opreme obuhvaća nekoliko ključnih čimbenika. To uključuje postotak nabavljene opreme u skladu s planiranim rokovima i budžetom, povećanje uporabe nove opreme u nastavi, kao i zadovoljstvo učenika i učitelja korištenjem opreme. Također, uspješnost projekta može se ocijeniti kroz smanjenje tehničkih problema i kvarova, kao i praćenje obuke učitelja za korištenje opreme. Uz to, važno je pratiti učinkovitost nastave, s naglaskom na angažman učenika, te redovito održavanje opreme i pravovremenu zamjenu neispravnih dijelova.</w:t>
      </w:r>
    </w:p>
    <w:p w14:paraId="5AD6E773" w14:textId="017A0B56" w:rsidR="00F04C6D" w:rsidRDefault="00F04C6D" w:rsidP="001E3E0A">
      <w:pPr>
        <w:spacing w:before="100" w:beforeAutospacing="1" w:after="100" w:afterAutospacing="1"/>
      </w:pPr>
    </w:p>
    <w:p w14:paraId="42118C94" w14:textId="77777777" w:rsidR="00F04C6D" w:rsidRDefault="00F04C6D" w:rsidP="001E3E0A">
      <w:pPr>
        <w:spacing w:before="100" w:beforeAutospacing="1" w:after="100" w:afterAutospacing="1"/>
      </w:pPr>
    </w:p>
    <w:p w14:paraId="34D53D53" w14:textId="77777777" w:rsidR="008E6EEF" w:rsidRPr="008C7C61" w:rsidRDefault="008E6EEF" w:rsidP="008E6EEF">
      <w:pPr>
        <w:rPr>
          <w:b/>
          <w:bCs/>
        </w:rPr>
      </w:pPr>
      <w:r>
        <w:rPr>
          <w:b/>
          <w:bCs/>
        </w:rPr>
        <w:lastRenderedPageBreak/>
        <w:t>Izvještaj o postignutim ciljevima iz prethodne godine:</w:t>
      </w:r>
    </w:p>
    <w:p w14:paraId="081EEC22" w14:textId="6E018536" w:rsidR="008E6EEF" w:rsidRPr="001E3E0A" w:rsidRDefault="008E6EEF" w:rsidP="001E3E0A">
      <w:pPr>
        <w:spacing w:before="100" w:beforeAutospacing="1" w:after="100" w:afterAutospacing="1"/>
      </w:pPr>
      <w:r>
        <w:t>Izvještaj o postignutim ciljevima iz prethodne godine za projekt školske opreme pokazuje uspješnu implementaciju plana nabavke opreme unutar zadanih rokova i proračuna. Većina planiranih uređaja i materijala za nastavu je nabavljena, čime je značajno unaprijeđena kvaliteta nastave u svim predmetima koji zahtijevaju tehničku opremu. Učenici i nastavnici su se zadovoljni opremom, a povećana je i učinkovitost nastave s obzirom na bolju dostupnost modernih tehnologija i alata za učenje</w:t>
      </w:r>
    </w:p>
    <w:p w14:paraId="689D3FD1" w14:textId="20B01B61" w:rsidR="001E3E0A" w:rsidRPr="008E6EEF" w:rsidRDefault="008E6EEF" w:rsidP="00D65219">
      <w:pPr>
        <w:spacing w:before="100" w:beforeAutospacing="1" w:after="100" w:afterAutospacing="1"/>
        <w:rPr>
          <w:b/>
          <w:bCs/>
        </w:rPr>
      </w:pPr>
      <w:r w:rsidRPr="008E6EEF">
        <w:rPr>
          <w:b/>
          <w:bCs/>
        </w:rPr>
        <w:t>Potrebna sredstva</w:t>
      </w:r>
      <w:r w:rsidR="00F04C6D">
        <w:rPr>
          <w:b/>
          <w:bCs/>
        </w:rPr>
        <w:t xml:space="preserve"> za 2026. godinu</w:t>
      </w:r>
      <w:r w:rsidRPr="008E6EEF">
        <w:rPr>
          <w:b/>
          <w:bCs/>
        </w:rPr>
        <w:t>:</w:t>
      </w:r>
    </w:p>
    <w:p w14:paraId="3B760DE5" w14:textId="10D32C67" w:rsidR="00D65219" w:rsidRPr="00CB5F55" w:rsidRDefault="00F04C6D" w:rsidP="008E6EEF">
      <w:pPr>
        <w:spacing w:before="100" w:beforeAutospacing="1" w:after="100" w:afterAutospacing="1"/>
      </w:pPr>
      <w:r>
        <w:t>34.900</w:t>
      </w:r>
      <w:r w:rsidR="008E6EEF">
        <w:t>,00 €.</w:t>
      </w:r>
    </w:p>
    <w:p w14:paraId="25E4F183" w14:textId="77777777" w:rsidR="00CB5F55" w:rsidRPr="00CB5F55" w:rsidRDefault="00CB5F55" w:rsidP="00CB5F55">
      <w:pPr>
        <w:spacing w:before="100" w:beforeAutospacing="1" w:after="100" w:afterAutospacing="1"/>
      </w:pPr>
    </w:p>
    <w:p w14:paraId="13A970F7" w14:textId="46BF9188" w:rsidR="00697829" w:rsidRDefault="008F49B6" w:rsidP="00BB6E57">
      <w:pPr>
        <w:rPr>
          <w:b/>
          <w:bCs/>
        </w:rPr>
      </w:pPr>
      <w:r>
        <w:rPr>
          <w:b/>
          <w:bCs/>
        </w:rPr>
        <w:tab/>
      </w:r>
    </w:p>
    <w:p w14:paraId="3E3EE181" w14:textId="0D5DD634" w:rsidR="008F49B6" w:rsidRDefault="008F49B6" w:rsidP="00BB6E57">
      <w:pPr>
        <w:rPr>
          <w:b/>
          <w:bCs/>
        </w:rPr>
      </w:pPr>
    </w:p>
    <w:p w14:paraId="68F18E29" w14:textId="59FDF52B" w:rsidR="008F49B6" w:rsidRDefault="008F49B6" w:rsidP="008F49B6">
      <w:pPr>
        <w:jc w:val="center"/>
        <w:rPr>
          <w:b/>
          <w:bCs/>
        </w:rPr>
      </w:pPr>
      <w:r>
        <w:rPr>
          <w:b/>
          <w:bCs/>
        </w:rPr>
        <w:t>Ravnateljica:</w:t>
      </w:r>
    </w:p>
    <w:p w14:paraId="7EB35F57" w14:textId="425D7BF3" w:rsidR="008F49B6" w:rsidRDefault="008F49B6" w:rsidP="008F49B6">
      <w:pPr>
        <w:jc w:val="center"/>
        <w:rPr>
          <w:b/>
          <w:bCs/>
        </w:rPr>
      </w:pPr>
    </w:p>
    <w:p w14:paraId="1768F01F" w14:textId="6FFF2AA6" w:rsidR="008F49B6" w:rsidRDefault="008F49B6" w:rsidP="008F49B6">
      <w:pPr>
        <w:jc w:val="center"/>
        <w:rPr>
          <w:b/>
          <w:bCs/>
        </w:rPr>
      </w:pPr>
      <w:r>
        <w:rPr>
          <w:b/>
          <w:bCs/>
        </w:rPr>
        <w:t>___________________________________</w:t>
      </w:r>
    </w:p>
    <w:p w14:paraId="384F6C63" w14:textId="77777777" w:rsidR="008F49B6" w:rsidRDefault="008F49B6" w:rsidP="008F49B6">
      <w:pPr>
        <w:rPr>
          <w:b/>
          <w:bCs/>
        </w:rPr>
      </w:pPr>
    </w:p>
    <w:p w14:paraId="28C405BA" w14:textId="2B342F6B" w:rsidR="008F49B6" w:rsidRDefault="00F461CC" w:rsidP="008F49B6">
      <w:pPr>
        <w:jc w:val="center"/>
        <w:rPr>
          <w:b/>
          <w:bCs/>
        </w:rPr>
      </w:pPr>
      <w:r>
        <w:rPr>
          <w:b/>
          <w:bCs/>
        </w:rPr>
        <w:t xml:space="preserve">v.r. </w:t>
      </w:r>
      <w:proofErr w:type="spellStart"/>
      <w:r w:rsidR="008F49B6">
        <w:rPr>
          <w:b/>
          <w:bCs/>
        </w:rPr>
        <w:t>dr.sc</w:t>
      </w:r>
      <w:proofErr w:type="spellEnd"/>
      <w:r w:rsidR="008F49B6">
        <w:rPr>
          <w:b/>
          <w:bCs/>
        </w:rPr>
        <w:t>. Petra Đapić Caput</w:t>
      </w:r>
    </w:p>
    <w:p w14:paraId="7FE693D9" w14:textId="77777777" w:rsidR="008F49B6" w:rsidRPr="00BB6E57" w:rsidRDefault="008F49B6" w:rsidP="008F49B6">
      <w:pPr>
        <w:jc w:val="center"/>
        <w:rPr>
          <w:b/>
          <w:bCs/>
        </w:rPr>
      </w:pPr>
    </w:p>
    <w:sectPr w:rsidR="008F49B6" w:rsidRPr="00BB6E5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367A" w14:textId="77777777" w:rsidR="006E5C0C" w:rsidRDefault="006E5C0C" w:rsidP="00BB6E57">
      <w:r>
        <w:separator/>
      </w:r>
    </w:p>
  </w:endnote>
  <w:endnote w:type="continuationSeparator" w:id="0">
    <w:p w14:paraId="763EF09D" w14:textId="77777777" w:rsidR="006E5C0C" w:rsidRDefault="006E5C0C" w:rsidP="00BB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382870"/>
      <w:docPartObj>
        <w:docPartGallery w:val="Page Numbers (Bottom of Page)"/>
        <w:docPartUnique/>
      </w:docPartObj>
    </w:sdtPr>
    <w:sdtEndPr>
      <w:rPr>
        <w:noProof/>
      </w:rPr>
    </w:sdtEndPr>
    <w:sdtContent>
      <w:p w14:paraId="72FD5CB5" w14:textId="682F3CA0" w:rsidR="00C00D29" w:rsidRDefault="00C00D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2970E6" w14:textId="77777777" w:rsidR="00C00D29" w:rsidRDefault="00C00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F396" w14:textId="77777777" w:rsidR="006E5C0C" w:rsidRDefault="006E5C0C" w:rsidP="00BB6E57">
      <w:r>
        <w:separator/>
      </w:r>
    </w:p>
  </w:footnote>
  <w:footnote w:type="continuationSeparator" w:id="0">
    <w:p w14:paraId="014FA7F6" w14:textId="77777777" w:rsidR="006E5C0C" w:rsidRDefault="006E5C0C" w:rsidP="00BB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CCD7" w14:textId="5D00BDDE" w:rsidR="00C00D29" w:rsidRDefault="00C00D29" w:rsidP="00C00D29">
    <w:pPr>
      <w:pStyle w:val="Header"/>
      <w:jc w:val="right"/>
    </w:pPr>
    <w:r>
      <w:rPr>
        <w:noProof/>
      </w:rPr>
      <w:drawing>
        <wp:inline distT="0" distB="0" distL="0" distR="0" wp14:anchorId="0080CE1F" wp14:editId="4FD18995">
          <wp:extent cx="4381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96646"/>
    <w:multiLevelType w:val="hybridMultilevel"/>
    <w:tmpl w:val="16B0AB3A"/>
    <w:lvl w:ilvl="0" w:tplc="8820AE0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BBE63BB"/>
    <w:multiLevelType w:val="hybridMultilevel"/>
    <w:tmpl w:val="962227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1DD6F69"/>
    <w:multiLevelType w:val="hybridMultilevel"/>
    <w:tmpl w:val="1DE098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EC30EC"/>
    <w:multiLevelType w:val="multilevel"/>
    <w:tmpl w:val="0ABAE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6E0B67"/>
    <w:multiLevelType w:val="multilevel"/>
    <w:tmpl w:val="0ABAE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10445D"/>
    <w:multiLevelType w:val="multilevel"/>
    <w:tmpl w:val="0ABAE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8B5A77"/>
    <w:multiLevelType w:val="multilevel"/>
    <w:tmpl w:val="0ABAE64C"/>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2A"/>
    <w:rsid w:val="000B7B1A"/>
    <w:rsid w:val="001E3E0A"/>
    <w:rsid w:val="0025000E"/>
    <w:rsid w:val="003438C6"/>
    <w:rsid w:val="00382EE1"/>
    <w:rsid w:val="003E1EA8"/>
    <w:rsid w:val="00444FAA"/>
    <w:rsid w:val="004732ED"/>
    <w:rsid w:val="004A087A"/>
    <w:rsid w:val="004A3D36"/>
    <w:rsid w:val="0052012A"/>
    <w:rsid w:val="00542584"/>
    <w:rsid w:val="005C2080"/>
    <w:rsid w:val="00655B70"/>
    <w:rsid w:val="00697829"/>
    <w:rsid w:val="006E5C0C"/>
    <w:rsid w:val="00717908"/>
    <w:rsid w:val="008C7C61"/>
    <w:rsid w:val="008E6EEF"/>
    <w:rsid w:val="008F49B6"/>
    <w:rsid w:val="00937876"/>
    <w:rsid w:val="009D1E13"/>
    <w:rsid w:val="009F0D6A"/>
    <w:rsid w:val="00A33748"/>
    <w:rsid w:val="00A965DD"/>
    <w:rsid w:val="00AB5118"/>
    <w:rsid w:val="00BB6E57"/>
    <w:rsid w:val="00C00D29"/>
    <w:rsid w:val="00C97082"/>
    <w:rsid w:val="00CA222C"/>
    <w:rsid w:val="00CB5F55"/>
    <w:rsid w:val="00CC0FCB"/>
    <w:rsid w:val="00CE650F"/>
    <w:rsid w:val="00D65219"/>
    <w:rsid w:val="00D94A57"/>
    <w:rsid w:val="00EA7C0D"/>
    <w:rsid w:val="00F04C6D"/>
    <w:rsid w:val="00F461CC"/>
    <w:rsid w:val="00F62B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C2D0"/>
  <w15:chartTrackingRefBased/>
  <w15:docId w15:val="{A445A56E-D6F3-496B-89ED-49213238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E57"/>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E57"/>
    <w:pPr>
      <w:tabs>
        <w:tab w:val="center" w:pos="4536"/>
        <w:tab w:val="right" w:pos="9072"/>
      </w:tabs>
    </w:pPr>
  </w:style>
  <w:style w:type="character" w:customStyle="1" w:styleId="HeaderChar">
    <w:name w:val="Header Char"/>
    <w:basedOn w:val="DefaultParagraphFont"/>
    <w:link w:val="Header"/>
    <w:uiPriority w:val="99"/>
    <w:rsid w:val="00BB6E57"/>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BB6E57"/>
    <w:pPr>
      <w:tabs>
        <w:tab w:val="center" w:pos="4536"/>
        <w:tab w:val="right" w:pos="9072"/>
      </w:tabs>
    </w:pPr>
  </w:style>
  <w:style w:type="character" w:customStyle="1" w:styleId="FooterChar">
    <w:name w:val="Footer Char"/>
    <w:basedOn w:val="DefaultParagraphFont"/>
    <w:link w:val="Footer"/>
    <w:uiPriority w:val="99"/>
    <w:rsid w:val="00BB6E57"/>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BB6E57"/>
    <w:pPr>
      <w:spacing w:before="100" w:beforeAutospacing="1" w:after="100" w:afterAutospacing="1"/>
    </w:pPr>
  </w:style>
  <w:style w:type="paragraph" w:styleId="ListParagraph">
    <w:name w:val="List Paragraph"/>
    <w:basedOn w:val="Normal"/>
    <w:uiPriority w:val="34"/>
    <w:qFormat/>
    <w:rsid w:val="00BB6E57"/>
    <w:pPr>
      <w:ind w:left="720"/>
      <w:contextualSpacing/>
    </w:pPr>
  </w:style>
  <w:style w:type="table" w:styleId="TableGrid">
    <w:name w:val="Table Grid"/>
    <w:basedOn w:val="TableNormal"/>
    <w:uiPriority w:val="39"/>
    <w:rsid w:val="008C7C6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7C61"/>
    <w:rPr>
      <w:b/>
      <w:bCs/>
    </w:rPr>
  </w:style>
  <w:style w:type="character" w:customStyle="1" w:styleId="overflow-hidden">
    <w:name w:val="overflow-hidden"/>
    <w:basedOn w:val="DefaultParagraphFont"/>
    <w:rsid w:val="005C2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635">
      <w:bodyDiv w:val="1"/>
      <w:marLeft w:val="0"/>
      <w:marRight w:val="0"/>
      <w:marTop w:val="0"/>
      <w:marBottom w:val="0"/>
      <w:divBdr>
        <w:top w:val="none" w:sz="0" w:space="0" w:color="auto"/>
        <w:left w:val="none" w:sz="0" w:space="0" w:color="auto"/>
        <w:bottom w:val="none" w:sz="0" w:space="0" w:color="auto"/>
        <w:right w:val="none" w:sz="0" w:space="0" w:color="auto"/>
      </w:divBdr>
    </w:div>
    <w:div w:id="62875239">
      <w:bodyDiv w:val="1"/>
      <w:marLeft w:val="0"/>
      <w:marRight w:val="0"/>
      <w:marTop w:val="0"/>
      <w:marBottom w:val="0"/>
      <w:divBdr>
        <w:top w:val="none" w:sz="0" w:space="0" w:color="auto"/>
        <w:left w:val="none" w:sz="0" w:space="0" w:color="auto"/>
        <w:bottom w:val="none" w:sz="0" w:space="0" w:color="auto"/>
        <w:right w:val="none" w:sz="0" w:space="0" w:color="auto"/>
      </w:divBdr>
    </w:div>
    <w:div w:id="63379146">
      <w:bodyDiv w:val="1"/>
      <w:marLeft w:val="0"/>
      <w:marRight w:val="0"/>
      <w:marTop w:val="0"/>
      <w:marBottom w:val="0"/>
      <w:divBdr>
        <w:top w:val="none" w:sz="0" w:space="0" w:color="auto"/>
        <w:left w:val="none" w:sz="0" w:space="0" w:color="auto"/>
        <w:bottom w:val="none" w:sz="0" w:space="0" w:color="auto"/>
        <w:right w:val="none" w:sz="0" w:space="0" w:color="auto"/>
      </w:divBdr>
    </w:div>
    <w:div w:id="123088286">
      <w:bodyDiv w:val="1"/>
      <w:marLeft w:val="0"/>
      <w:marRight w:val="0"/>
      <w:marTop w:val="0"/>
      <w:marBottom w:val="0"/>
      <w:divBdr>
        <w:top w:val="none" w:sz="0" w:space="0" w:color="auto"/>
        <w:left w:val="none" w:sz="0" w:space="0" w:color="auto"/>
        <w:bottom w:val="none" w:sz="0" w:space="0" w:color="auto"/>
        <w:right w:val="none" w:sz="0" w:space="0" w:color="auto"/>
      </w:divBdr>
    </w:div>
    <w:div w:id="165023080">
      <w:bodyDiv w:val="1"/>
      <w:marLeft w:val="0"/>
      <w:marRight w:val="0"/>
      <w:marTop w:val="0"/>
      <w:marBottom w:val="0"/>
      <w:divBdr>
        <w:top w:val="none" w:sz="0" w:space="0" w:color="auto"/>
        <w:left w:val="none" w:sz="0" w:space="0" w:color="auto"/>
        <w:bottom w:val="none" w:sz="0" w:space="0" w:color="auto"/>
        <w:right w:val="none" w:sz="0" w:space="0" w:color="auto"/>
      </w:divBdr>
    </w:div>
    <w:div w:id="165751625">
      <w:bodyDiv w:val="1"/>
      <w:marLeft w:val="0"/>
      <w:marRight w:val="0"/>
      <w:marTop w:val="0"/>
      <w:marBottom w:val="0"/>
      <w:divBdr>
        <w:top w:val="none" w:sz="0" w:space="0" w:color="auto"/>
        <w:left w:val="none" w:sz="0" w:space="0" w:color="auto"/>
        <w:bottom w:val="none" w:sz="0" w:space="0" w:color="auto"/>
        <w:right w:val="none" w:sz="0" w:space="0" w:color="auto"/>
      </w:divBdr>
    </w:div>
    <w:div w:id="318266382">
      <w:bodyDiv w:val="1"/>
      <w:marLeft w:val="0"/>
      <w:marRight w:val="0"/>
      <w:marTop w:val="0"/>
      <w:marBottom w:val="0"/>
      <w:divBdr>
        <w:top w:val="none" w:sz="0" w:space="0" w:color="auto"/>
        <w:left w:val="none" w:sz="0" w:space="0" w:color="auto"/>
        <w:bottom w:val="none" w:sz="0" w:space="0" w:color="auto"/>
        <w:right w:val="none" w:sz="0" w:space="0" w:color="auto"/>
      </w:divBdr>
    </w:div>
    <w:div w:id="388463331">
      <w:bodyDiv w:val="1"/>
      <w:marLeft w:val="0"/>
      <w:marRight w:val="0"/>
      <w:marTop w:val="0"/>
      <w:marBottom w:val="0"/>
      <w:divBdr>
        <w:top w:val="none" w:sz="0" w:space="0" w:color="auto"/>
        <w:left w:val="none" w:sz="0" w:space="0" w:color="auto"/>
        <w:bottom w:val="none" w:sz="0" w:space="0" w:color="auto"/>
        <w:right w:val="none" w:sz="0" w:space="0" w:color="auto"/>
      </w:divBdr>
    </w:div>
    <w:div w:id="399406570">
      <w:bodyDiv w:val="1"/>
      <w:marLeft w:val="0"/>
      <w:marRight w:val="0"/>
      <w:marTop w:val="0"/>
      <w:marBottom w:val="0"/>
      <w:divBdr>
        <w:top w:val="none" w:sz="0" w:space="0" w:color="auto"/>
        <w:left w:val="none" w:sz="0" w:space="0" w:color="auto"/>
        <w:bottom w:val="none" w:sz="0" w:space="0" w:color="auto"/>
        <w:right w:val="none" w:sz="0" w:space="0" w:color="auto"/>
      </w:divBdr>
    </w:div>
    <w:div w:id="414590703">
      <w:bodyDiv w:val="1"/>
      <w:marLeft w:val="0"/>
      <w:marRight w:val="0"/>
      <w:marTop w:val="0"/>
      <w:marBottom w:val="0"/>
      <w:divBdr>
        <w:top w:val="none" w:sz="0" w:space="0" w:color="auto"/>
        <w:left w:val="none" w:sz="0" w:space="0" w:color="auto"/>
        <w:bottom w:val="none" w:sz="0" w:space="0" w:color="auto"/>
        <w:right w:val="none" w:sz="0" w:space="0" w:color="auto"/>
      </w:divBdr>
    </w:div>
    <w:div w:id="465589230">
      <w:bodyDiv w:val="1"/>
      <w:marLeft w:val="0"/>
      <w:marRight w:val="0"/>
      <w:marTop w:val="0"/>
      <w:marBottom w:val="0"/>
      <w:divBdr>
        <w:top w:val="none" w:sz="0" w:space="0" w:color="auto"/>
        <w:left w:val="none" w:sz="0" w:space="0" w:color="auto"/>
        <w:bottom w:val="none" w:sz="0" w:space="0" w:color="auto"/>
        <w:right w:val="none" w:sz="0" w:space="0" w:color="auto"/>
      </w:divBdr>
    </w:div>
    <w:div w:id="530729556">
      <w:bodyDiv w:val="1"/>
      <w:marLeft w:val="0"/>
      <w:marRight w:val="0"/>
      <w:marTop w:val="0"/>
      <w:marBottom w:val="0"/>
      <w:divBdr>
        <w:top w:val="none" w:sz="0" w:space="0" w:color="auto"/>
        <w:left w:val="none" w:sz="0" w:space="0" w:color="auto"/>
        <w:bottom w:val="none" w:sz="0" w:space="0" w:color="auto"/>
        <w:right w:val="none" w:sz="0" w:space="0" w:color="auto"/>
      </w:divBdr>
    </w:div>
    <w:div w:id="627004961">
      <w:bodyDiv w:val="1"/>
      <w:marLeft w:val="0"/>
      <w:marRight w:val="0"/>
      <w:marTop w:val="0"/>
      <w:marBottom w:val="0"/>
      <w:divBdr>
        <w:top w:val="none" w:sz="0" w:space="0" w:color="auto"/>
        <w:left w:val="none" w:sz="0" w:space="0" w:color="auto"/>
        <w:bottom w:val="none" w:sz="0" w:space="0" w:color="auto"/>
        <w:right w:val="none" w:sz="0" w:space="0" w:color="auto"/>
      </w:divBdr>
    </w:div>
    <w:div w:id="632365505">
      <w:bodyDiv w:val="1"/>
      <w:marLeft w:val="0"/>
      <w:marRight w:val="0"/>
      <w:marTop w:val="0"/>
      <w:marBottom w:val="0"/>
      <w:divBdr>
        <w:top w:val="none" w:sz="0" w:space="0" w:color="auto"/>
        <w:left w:val="none" w:sz="0" w:space="0" w:color="auto"/>
        <w:bottom w:val="none" w:sz="0" w:space="0" w:color="auto"/>
        <w:right w:val="none" w:sz="0" w:space="0" w:color="auto"/>
      </w:divBdr>
    </w:div>
    <w:div w:id="674579272">
      <w:bodyDiv w:val="1"/>
      <w:marLeft w:val="0"/>
      <w:marRight w:val="0"/>
      <w:marTop w:val="0"/>
      <w:marBottom w:val="0"/>
      <w:divBdr>
        <w:top w:val="none" w:sz="0" w:space="0" w:color="auto"/>
        <w:left w:val="none" w:sz="0" w:space="0" w:color="auto"/>
        <w:bottom w:val="none" w:sz="0" w:space="0" w:color="auto"/>
        <w:right w:val="none" w:sz="0" w:space="0" w:color="auto"/>
      </w:divBdr>
      <w:divsChild>
        <w:div w:id="865145154">
          <w:marLeft w:val="0"/>
          <w:marRight w:val="0"/>
          <w:marTop w:val="0"/>
          <w:marBottom w:val="0"/>
          <w:divBdr>
            <w:top w:val="none" w:sz="0" w:space="0" w:color="auto"/>
            <w:left w:val="none" w:sz="0" w:space="0" w:color="auto"/>
            <w:bottom w:val="none" w:sz="0" w:space="0" w:color="auto"/>
            <w:right w:val="none" w:sz="0" w:space="0" w:color="auto"/>
          </w:divBdr>
          <w:divsChild>
            <w:div w:id="1864635191">
              <w:marLeft w:val="0"/>
              <w:marRight w:val="0"/>
              <w:marTop w:val="0"/>
              <w:marBottom w:val="0"/>
              <w:divBdr>
                <w:top w:val="none" w:sz="0" w:space="0" w:color="auto"/>
                <w:left w:val="none" w:sz="0" w:space="0" w:color="auto"/>
                <w:bottom w:val="none" w:sz="0" w:space="0" w:color="auto"/>
                <w:right w:val="none" w:sz="0" w:space="0" w:color="auto"/>
              </w:divBdr>
              <w:divsChild>
                <w:div w:id="1078212568">
                  <w:marLeft w:val="0"/>
                  <w:marRight w:val="0"/>
                  <w:marTop w:val="0"/>
                  <w:marBottom w:val="0"/>
                  <w:divBdr>
                    <w:top w:val="none" w:sz="0" w:space="0" w:color="auto"/>
                    <w:left w:val="none" w:sz="0" w:space="0" w:color="auto"/>
                    <w:bottom w:val="none" w:sz="0" w:space="0" w:color="auto"/>
                    <w:right w:val="none" w:sz="0" w:space="0" w:color="auto"/>
                  </w:divBdr>
                  <w:divsChild>
                    <w:div w:id="1250310633">
                      <w:marLeft w:val="0"/>
                      <w:marRight w:val="0"/>
                      <w:marTop w:val="0"/>
                      <w:marBottom w:val="0"/>
                      <w:divBdr>
                        <w:top w:val="none" w:sz="0" w:space="0" w:color="auto"/>
                        <w:left w:val="none" w:sz="0" w:space="0" w:color="auto"/>
                        <w:bottom w:val="none" w:sz="0" w:space="0" w:color="auto"/>
                        <w:right w:val="none" w:sz="0" w:space="0" w:color="auto"/>
                      </w:divBdr>
                      <w:divsChild>
                        <w:div w:id="1959217286">
                          <w:marLeft w:val="0"/>
                          <w:marRight w:val="0"/>
                          <w:marTop w:val="0"/>
                          <w:marBottom w:val="0"/>
                          <w:divBdr>
                            <w:top w:val="none" w:sz="0" w:space="0" w:color="auto"/>
                            <w:left w:val="none" w:sz="0" w:space="0" w:color="auto"/>
                            <w:bottom w:val="none" w:sz="0" w:space="0" w:color="auto"/>
                            <w:right w:val="none" w:sz="0" w:space="0" w:color="auto"/>
                          </w:divBdr>
                          <w:divsChild>
                            <w:div w:id="11561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329117">
      <w:bodyDiv w:val="1"/>
      <w:marLeft w:val="0"/>
      <w:marRight w:val="0"/>
      <w:marTop w:val="0"/>
      <w:marBottom w:val="0"/>
      <w:divBdr>
        <w:top w:val="none" w:sz="0" w:space="0" w:color="auto"/>
        <w:left w:val="none" w:sz="0" w:space="0" w:color="auto"/>
        <w:bottom w:val="none" w:sz="0" w:space="0" w:color="auto"/>
        <w:right w:val="none" w:sz="0" w:space="0" w:color="auto"/>
      </w:divBdr>
    </w:div>
    <w:div w:id="705955634">
      <w:bodyDiv w:val="1"/>
      <w:marLeft w:val="0"/>
      <w:marRight w:val="0"/>
      <w:marTop w:val="0"/>
      <w:marBottom w:val="0"/>
      <w:divBdr>
        <w:top w:val="none" w:sz="0" w:space="0" w:color="auto"/>
        <w:left w:val="none" w:sz="0" w:space="0" w:color="auto"/>
        <w:bottom w:val="none" w:sz="0" w:space="0" w:color="auto"/>
        <w:right w:val="none" w:sz="0" w:space="0" w:color="auto"/>
      </w:divBdr>
    </w:div>
    <w:div w:id="831917382">
      <w:bodyDiv w:val="1"/>
      <w:marLeft w:val="0"/>
      <w:marRight w:val="0"/>
      <w:marTop w:val="0"/>
      <w:marBottom w:val="0"/>
      <w:divBdr>
        <w:top w:val="none" w:sz="0" w:space="0" w:color="auto"/>
        <w:left w:val="none" w:sz="0" w:space="0" w:color="auto"/>
        <w:bottom w:val="none" w:sz="0" w:space="0" w:color="auto"/>
        <w:right w:val="none" w:sz="0" w:space="0" w:color="auto"/>
      </w:divBdr>
    </w:div>
    <w:div w:id="844441116">
      <w:bodyDiv w:val="1"/>
      <w:marLeft w:val="0"/>
      <w:marRight w:val="0"/>
      <w:marTop w:val="0"/>
      <w:marBottom w:val="0"/>
      <w:divBdr>
        <w:top w:val="none" w:sz="0" w:space="0" w:color="auto"/>
        <w:left w:val="none" w:sz="0" w:space="0" w:color="auto"/>
        <w:bottom w:val="none" w:sz="0" w:space="0" w:color="auto"/>
        <w:right w:val="none" w:sz="0" w:space="0" w:color="auto"/>
      </w:divBdr>
    </w:div>
    <w:div w:id="872501601">
      <w:bodyDiv w:val="1"/>
      <w:marLeft w:val="0"/>
      <w:marRight w:val="0"/>
      <w:marTop w:val="0"/>
      <w:marBottom w:val="0"/>
      <w:divBdr>
        <w:top w:val="none" w:sz="0" w:space="0" w:color="auto"/>
        <w:left w:val="none" w:sz="0" w:space="0" w:color="auto"/>
        <w:bottom w:val="none" w:sz="0" w:space="0" w:color="auto"/>
        <w:right w:val="none" w:sz="0" w:space="0" w:color="auto"/>
      </w:divBdr>
    </w:div>
    <w:div w:id="896622107">
      <w:bodyDiv w:val="1"/>
      <w:marLeft w:val="0"/>
      <w:marRight w:val="0"/>
      <w:marTop w:val="0"/>
      <w:marBottom w:val="0"/>
      <w:divBdr>
        <w:top w:val="none" w:sz="0" w:space="0" w:color="auto"/>
        <w:left w:val="none" w:sz="0" w:space="0" w:color="auto"/>
        <w:bottom w:val="none" w:sz="0" w:space="0" w:color="auto"/>
        <w:right w:val="none" w:sz="0" w:space="0" w:color="auto"/>
      </w:divBdr>
    </w:div>
    <w:div w:id="933049753">
      <w:bodyDiv w:val="1"/>
      <w:marLeft w:val="0"/>
      <w:marRight w:val="0"/>
      <w:marTop w:val="0"/>
      <w:marBottom w:val="0"/>
      <w:divBdr>
        <w:top w:val="none" w:sz="0" w:space="0" w:color="auto"/>
        <w:left w:val="none" w:sz="0" w:space="0" w:color="auto"/>
        <w:bottom w:val="none" w:sz="0" w:space="0" w:color="auto"/>
        <w:right w:val="none" w:sz="0" w:space="0" w:color="auto"/>
      </w:divBdr>
    </w:div>
    <w:div w:id="971206261">
      <w:bodyDiv w:val="1"/>
      <w:marLeft w:val="0"/>
      <w:marRight w:val="0"/>
      <w:marTop w:val="0"/>
      <w:marBottom w:val="0"/>
      <w:divBdr>
        <w:top w:val="none" w:sz="0" w:space="0" w:color="auto"/>
        <w:left w:val="none" w:sz="0" w:space="0" w:color="auto"/>
        <w:bottom w:val="none" w:sz="0" w:space="0" w:color="auto"/>
        <w:right w:val="none" w:sz="0" w:space="0" w:color="auto"/>
      </w:divBdr>
    </w:div>
    <w:div w:id="1009406023">
      <w:bodyDiv w:val="1"/>
      <w:marLeft w:val="0"/>
      <w:marRight w:val="0"/>
      <w:marTop w:val="0"/>
      <w:marBottom w:val="0"/>
      <w:divBdr>
        <w:top w:val="none" w:sz="0" w:space="0" w:color="auto"/>
        <w:left w:val="none" w:sz="0" w:space="0" w:color="auto"/>
        <w:bottom w:val="none" w:sz="0" w:space="0" w:color="auto"/>
        <w:right w:val="none" w:sz="0" w:space="0" w:color="auto"/>
      </w:divBdr>
      <w:divsChild>
        <w:div w:id="899825900">
          <w:marLeft w:val="0"/>
          <w:marRight w:val="0"/>
          <w:marTop w:val="0"/>
          <w:marBottom w:val="0"/>
          <w:divBdr>
            <w:top w:val="none" w:sz="0" w:space="0" w:color="auto"/>
            <w:left w:val="none" w:sz="0" w:space="0" w:color="auto"/>
            <w:bottom w:val="none" w:sz="0" w:space="0" w:color="auto"/>
            <w:right w:val="none" w:sz="0" w:space="0" w:color="auto"/>
          </w:divBdr>
          <w:divsChild>
            <w:div w:id="416750685">
              <w:marLeft w:val="0"/>
              <w:marRight w:val="0"/>
              <w:marTop w:val="0"/>
              <w:marBottom w:val="0"/>
              <w:divBdr>
                <w:top w:val="none" w:sz="0" w:space="0" w:color="auto"/>
                <w:left w:val="none" w:sz="0" w:space="0" w:color="auto"/>
                <w:bottom w:val="none" w:sz="0" w:space="0" w:color="auto"/>
                <w:right w:val="none" w:sz="0" w:space="0" w:color="auto"/>
              </w:divBdr>
              <w:divsChild>
                <w:div w:id="1838569298">
                  <w:marLeft w:val="0"/>
                  <w:marRight w:val="0"/>
                  <w:marTop w:val="0"/>
                  <w:marBottom w:val="0"/>
                  <w:divBdr>
                    <w:top w:val="none" w:sz="0" w:space="0" w:color="auto"/>
                    <w:left w:val="none" w:sz="0" w:space="0" w:color="auto"/>
                    <w:bottom w:val="none" w:sz="0" w:space="0" w:color="auto"/>
                    <w:right w:val="none" w:sz="0" w:space="0" w:color="auto"/>
                  </w:divBdr>
                  <w:divsChild>
                    <w:div w:id="7545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6801">
          <w:marLeft w:val="0"/>
          <w:marRight w:val="0"/>
          <w:marTop w:val="0"/>
          <w:marBottom w:val="0"/>
          <w:divBdr>
            <w:top w:val="none" w:sz="0" w:space="0" w:color="auto"/>
            <w:left w:val="none" w:sz="0" w:space="0" w:color="auto"/>
            <w:bottom w:val="none" w:sz="0" w:space="0" w:color="auto"/>
            <w:right w:val="none" w:sz="0" w:space="0" w:color="auto"/>
          </w:divBdr>
          <w:divsChild>
            <w:div w:id="1795711436">
              <w:marLeft w:val="0"/>
              <w:marRight w:val="0"/>
              <w:marTop w:val="0"/>
              <w:marBottom w:val="0"/>
              <w:divBdr>
                <w:top w:val="none" w:sz="0" w:space="0" w:color="auto"/>
                <w:left w:val="none" w:sz="0" w:space="0" w:color="auto"/>
                <w:bottom w:val="none" w:sz="0" w:space="0" w:color="auto"/>
                <w:right w:val="none" w:sz="0" w:space="0" w:color="auto"/>
              </w:divBdr>
              <w:divsChild>
                <w:div w:id="1878423717">
                  <w:marLeft w:val="0"/>
                  <w:marRight w:val="0"/>
                  <w:marTop w:val="0"/>
                  <w:marBottom w:val="0"/>
                  <w:divBdr>
                    <w:top w:val="none" w:sz="0" w:space="0" w:color="auto"/>
                    <w:left w:val="none" w:sz="0" w:space="0" w:color="auto"/>
                    <w:bottom w:val="none" w:sz="0" w:space="0" w:color="auto"/>
                    <w:right w:val="none" w:sz="0" w:space="0" w:color="auto"/>
                  </w:divBdr>
                  <w:divsChild>
                    <w:div w:id="10291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00532">
      <w:bodyDiv w:val="1"/>
      <w:marLeft w:val="0"/>
      <w:marRight w:val="0"/>
      <w:marTop w:val="0"/>
      <w:marBottom w:val="0"/>
      <w:divBdr>
        <w:top w:val="none" w:sz="0" w:space="0" w:color="auto"/>
        <w:left w:val="none" w:sz="0" w:space="0" w:color="auto"/>
        <w:bottom w:val="none" w:sz="0" w:space="0" w:color="auto"/>
        <w:right w:val="none" w:sz="0" w:space="0" w:color="auto"/>
      </w:divBdr>
    </w:div>
    <w:div w:id="1080058689">
      <w:bodyDiv w:val="1"/>
      <w:marLeft w:val="0"/>
      <w:marRight w:val="0"/>
      <w:marTop w:val="0"/>
      <w:marBottom w:val="0"/>
      <w:divBdr>
        <w:top w:val="none" w:sz="0" w:space="0" w:color="auto"/>
        <w:left w:val="none" w:sz="0" w:space="0" w:color="auto"/>
        <w:bottom w:val="none" w:sz="0" w:space="0" w:color="auto"/>
        <w:right w:val="none" w:sz="0" w:space="0" w:color="auto"/>
      </w:divBdr>
    </w:div>
    <w:div w:id="1166244874">
      <w:bodyDiv w:val="1"/>
      <w:marLeft w:val="0"/>
      <w:marRight w:val="0"/>
      <w:marTop w:val="0"/>
      <w:marBottom w:val="0"/>
      <w:divBdr>
        <w:top w:val="none" w:sz="0" w:space="0" w:color="auto"/>
        <w:left w:val="none" w:sz="0" w:space="0" w:color="auto"/>
        <w:bottom w:val="none" w:sz="0" w:space="0" w:color="auto"/>
        <w:right w:val="none" w:sz="0" w:space="0" w:color="auto"/>
      </w:divBdr>
    </w:div>
    <w:div w:id="1184124810">
      <w:bodyDiv w:val="1"/>
      <w:marLeft w:val="0"/>
      <w:marRight w:val="0"/>
      <w:marTop w:val="0"/>
      <w:marBottom w:val="0"/>
      <w:divBdr>
        <w:top w:val="none" w:sz="0" w:space="0" w:color="auto"/>
        <w:left w:val="none" w:sz="0" w:space="0" w:color="auto"/>
        <w:bottom w:val="none" w:sz="0" w:space="0" w:color="auto"/>
        <w:right w:val="none" w:sz="0" w:space="0" w:color="auto"/>
      </w:divBdr>
      <w:divsChild>
        <w:div w:id="749810663">
          <w:marLeft w:val="0"/>
          <w:marRight w:val="0"/>
          <w:marTop w:val="0"/>
          <w:marBottom w:val="0"/>
          <w:divBdr>
            <w:top w:val="none" w:sz="0" w:space="0" w:color="auto"/>
            <w:left w:val="none" w:sz="0" w:space="0" w:color="auto"/>
            <w:bottom w:val="none" w:sz="0" w:space="0" w:color="auto"/>
            <w:right w:val="none" w:sz="0" w:space="0" w:color="auto"/>
          </w:divBdr>
          <w:divsChild>
            <w:div w:id="1034505386">
              <w:marLeft w:val="0"/>
              <w:marRight w:val="0"/>
              <w:marTop w:val="0"/>
              <w:marBottom w:val="0"/>
              <w:divBdr>
                <w:top w:val="none" w:sz="0" w:space="0" w:color="auto"/>
                <w:left w:val="none" w:sz="0" w:space="0" w:color="auto"/>
                <w:bottom w:val="none" w:sz="0" w:space="0" w:color="auto"/>
                <w:right w:val="none" w:sz="0" w:space="0" w:color="auto"/>
              </w:divBdr>
              <w:divsChild>
                <w:div w:id="578097385">
                  <w:marLeft w:val="0"/>
                  <w:marRight w:val="0"/>
                  <w:marTop w:val="0"/>
                  <w:marBottom w:val="0"/>
                  <w:divBdr>
                    <w:top w:val="none" w:sz="0" w:space="0" w:color="auto"/>
                    <w:left w:val="none" w:sz="0" w:space="0" w:color="auto"/>
                    <w:bottom w:val="none" w:sz="0" w:space="0" w:color="auto"/>
                    <w:right w:val="none" w:sz="0" w:space="0" w:color="auto"/>
                  </w:divBdr>
                  <w:divsChild>
                    <w:div w:id="261649167">
                      <w:marLeft w:val="0"/>
                      <w:marRight w:val="0"/>
                      <w:marTop w:val="0"/>
                      <w:marBottom w:val="0"/>
                      <w:divBdr>
                        <w:top w:val="none" w:sz="0" w:space="0" w:color="auto"/>
                        <w:left w:val="none" w:sz="0" w:space="0" w:color="auto"/>
                        <w:bottom w:val="none" w:sz="0" w:space="0" w:color="auto"/>
                        <w:right w:val="none" w:sz="0" w:space="0" w:color="auto"/>
                      </w:divBdr>
                      <w:divsChild>
                        <w:div w:id="332028157">
                          <w:marLeft w:val="0"/>
                          <w:marRight w:val="0"/>
                          <w:marTop w:val="0"/>
                          <w:marBottom w:val="0"/>
                          <w:divBdr>
                            <w:top w:val="none" w:sz="0" w:space="0" w:color="auto"/>
                            <w:left w:val="none" w:sz="0" w:space="0" w:color="auto"/>
                            <w:bottom w:val="none" w:sz="0" w:space="0" w:color="auto"/>
                            <w:right w:val="none" w:sz="0" w:space="0" w:color="auto"/>
                          </w:divBdr>
                          <w:divsChild>
                            <w:div w:id="12843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467845">
      <w:bodyDiv w:val="1"/>
      <w:marLeft w:val="0"/>
      <w:marRight w:val="0"/>
      <w:marTop w:val="0"/>
      <w:marBottom w:val="0"/>
      <w:divBdr>
        <w:top w:val="none" w:sz="0" w:space="0" w:color="auto"/>
        <w:left w:val="none" w:sz="0" w:space="0" w:color="auto"/>
        <w:bottom w:val="none" w:sz="0" w:space="0" w:color="auto"/>
        <w:right w:val="none" w:sz="0" w:space="0" w:color="auto"/>
      </w:divBdr>
    </w:div>
    <w:div w:id="1227489646">
      <w:bodyDiv w:val="1"/>
      <w:marLeft w:val="0"/>
      <w:marRight w:val="0"/>
      <w:marTop w:val="0"/>
      <w:marBottom w:val="0"/>
      <w:divBdr>
        <w:top w:val="none" w:sz="0" w:space="0" w:color="auto"/>
        <w:left w:val="none" w:sz="0" w:space="0" w:color="auto"/>
        <w:bottom w:val="none" w:sz="0" w:space="0" w:color="auto"/>
        <w:right w:val="none" w:sz="0" w:space="0" w:color="auto"/>
      </w:divBdr>
    </w:div>
    <w:div w:id="1270313582">
      <w:bodyDiv w:val="1"/>
      <w:marLeft w:val="0"/>
      <w:marRight w:val="0"/>
      <w:marTop w:val="0"/>
      <w:marBottom w:val="0"/>
      <w:divBdr>
        <w:top w:val="none" w:sz="0" w:space="0" w:color="auto"/>
        <w:left w:val="none" w:sz="0" w:space="0" w:color="auto"/>
        <w:bottom w:val="none" w:sz="0" w:space="0" w:color="auto"/>
        <w:right w:val="none" w:sz="0" w:space="0" w:color="auto"/>
      </w:divBdr>
    </w:div>
    <w:div w:id="1281839428">
      <w:bodyDiv w:val="1"/>
      <w:marLeft w:val="0"/>
      <w:marRight w:val="0"/>
      <w:marTop w:val="0"/>
      <w:marBottom w:val="0"/>
      <w:divBdr>
        <w:top w:val="none" w:sz="0" w:space="0" w:color="auto"/>
        <w:left w:val="none" w:sz="0" w:space="0" w:color="auto"/>
        <w:bottom w:val="none" w:sz="0" w:space="0" w:color="auto"/>
        <w:right w:val="none" w:sz="0" w:space="0" w:color="auto"/>
      </w:divBdr>
    </w:div>
    <w:div w:id="1289892742">
      <w:bodyDiv w:val="1"/>
      <w:marLeft w:val="0"/>
      <w:marRight w:val="0"/>
      <w:marTop w:val="0"/>
      <w:marBottom w:val="0"/>
      <w:divBdr>
        <w:top w:val="none" w:sz="0" w:space="0" w:color="auto"/>
        <w:left w:val="none" w:sz="0" w:space="0" w:color="auto"/>
        <w:bottom w:val="none" w:sz="0" w:space="0" w:color="auto"/>
        <w:right w:val="none" w:sz="0" w:space="0" w:color="auto"/>
      </w:divBdr>
    </w:div>
    <w:div w:id="1319264871">
      <w:bodyDiv w:val="1"/>
      <w:marLeft w:val="0"/>
      <w:marRight w:val="0"/>
      <w:marTop w:val="0"/>
      <w:marBottom w:val="0"/>
      <w:divBdr>
        <w:top w:val="none" w:sz="0" w:space="0" w:color="auto"/>
        <w:left w:val="none" w:sz="0" w:space="0" w:color="auto"/>
        <w:bottom w:val="none" w:sz="0" w:space="0" w:color="auto"/>
        <w:right w:val="none" w:sz="0" w:space="0" w:color="auto"/>
      </w:divBdr>
    </w:div>
    <w:div w:id="1321083993">
      <w:bodyDiv w:val="1"/>
      <w:marLeft w:val="0"/>
      <w:marRight w:val="0"/>
      <w:marTop w:val="0"/>
      <w:marBottom w:val="0"/>
      <w:divBdr>
        <w:top w:val="none" w:sz="0" w:space="0" w:color="auto"/>
        <w:left w:val="none" w:sz="0" w:space="0" w:color="auto"/>
        <w:bottom w:val="none" w:sz="0" w:space="0" w:color="auto"/>
        <w:right w:val="none" w:sz="0" w:space="0" w:color="auto"/>
      </w:divBdr>
    </w:div>
    <w:div w:id="1329138955">
      <w:bodyDiv w:val="1"/>
      <w:marLeft w:val="0"/>
      <w:marRight w:val="0"/>
      <w:marTop w:val="0"/>
      <w:marBottom w:val="0"/>
      <w:divBdr>
        <w:top w:val="none" w:sz="0" w:space="0" w:color="auto"/>
        <w:left w:val="none" w:sz="0" w:space="0" w:color="auto"/>
        <w:bottom w:val="none" w:sz="0" w:space="0" w:color="auto"/>
        <w:right w:val="none" w:sz="0" w:space="0" w:color="auto"/>
      </w:divBdr>
    </w:div>
    <w:div w:id="1367024811">
      <w:bodyDiv w:val="1"/>
      <w:marLeft w:val="0"/>
      <w:marRight w:val="0"/>
      <w:marTop w:val="0"/>
      <w:marBottom w:val="0"/>
      <w:divBdr>
        <w:top w:val="none" w:sz="0" w:space="0" w:color="auto"/>
        <w:left w:val="none" w:sz="0" w:space="0" w:color="auto"/>
        <w:bottom w:val="none" w:sz="0" w:space="0" w:color="auto"/>
        <w:right w:val="none" w:sz="0" w:space="0" w:color="auto"/>
      </w:divBdr>
    </w:div>
    <w:div w:id="1450785540">
      <w:bodyDiv w:val="1"/>
      <w:marLeft w:val="0"/>
      <w:marRight w:val="0"/>
      <w:marTop w:val="0"/>
      <w:marBottom w:val="0"/>
      <w:divBdr>
        <w:top w:val="none" w:sz="0" w:space="0" w:color="auto"/>
        <w:left w:val="none" w:sz="0" w:space="0" w:color="auto"/>
        <w:bottom w:val="none" w:sz="0" w:space="0" w:color="auto"/>
        <w:right w:val="none" w:sz="0" w:space="0" w:color="auto"/>
      </w:divBdr>
    </w:div>
    <w:div w:id="1458059193">
      <w:bodyDiv w:val="1"/>
      <w:marLeft w:val="0"/>
      <w:marRight w:val="0"/>
      <w:marTop w:val="0"/>
      <w:marBottom w:val="0"/>
      <w:divBdr>
        <w:top w:val="none" w:sz="0" w:space="0" w:color="auto"/>
        <w:left w:val="none" w:sz="0" w:space="0" w:color="auto"/>
        <w:bottom w:val="none" w:sz="0" w:space="0" w:color="auto"/>
        <w:right w:val="none" w:sz="0" w:space="0" w:color="auto"/>
      </w:divBdr>
    </w:div>
    <w:div w:id="1542355195">
      <w:bodyDiv w:val="1"/>
      <w:marLeft w:val="0"/>
      <w:marRight w:val="0"/>
      <w:marTop w:val="0"/>
      <w:marBottom w:val="0"/>
      <w:divBdr>
        <w:top w:val="none" w:sz="0" w:space="0" w:color="auto"/>
        <w:left w:val="none" w:sz="0" w:space="0" w:color="auto"/>
        <w:bottom w:val="none" w:sz="0" w:space="0" w:color="auto"/>
        <w:right w:val="none" w:sz="0" w:space="0" w:color="auto"/>
      </w:divBdr>
    </w:div>
    <w:div w:id="1555652687">
      <w:bodyDiv w:val="1"/>
      <w:marLeft w:val="0"/>
      <w:marRight w:val="0"/>
      <w:marTop w:val="0"/>
      <w:marBottom w:val="0"/>
      <w:divBdr>
        <w:top w:val="none" w:sz="0" w:space="0" w:color="auto"/>
        <w:left w:val="none" w:sz="0" w:space="0" w:color="auto"/>
        <w:bottom w:val="none" w:sz="0" w:space="0" w:color="auto"/>
        <w:right w:val="none" w:sz="0" w:space="0" w:color="auto"/>
      </w:divBdr>
    </w:div>
    <w:div w:id="1608081459">
      <w:bodyDiv w:val="1"/>
      <w:marLeft w:val="0"/>
      <w:marRight w:val="0"/>
      <w:marTop w:val="0"/>
      <w:marBottom w:val="0"/>
      <w:divBdr>
        <w:top w:val="none" w:sz="0" w:space="0" w:color="auto"/>
        <w:left w:val="none" w:sz="0" w:space="0" w:color="auto"/>
        <w:bottom w:val="none" w:sz="0" w:space="0" w:color="auto"/>
        <w:right w:val="none" w:sz="0" w:space="0" w:color="auto"/>
      </w:divBdr>
    </w:div>
    <w:div w:id="1611863616">
      <w:bodyDiv w:val="1"/>
      <w:marLeft w:val="0"/>
      <w:marRight w:val="0"/>
      <w:marTop w:val="0"/>
      <w:marBottom w:val="0"/>
      <w:divBdr>
        <w:top w:val="none" w:sz="0" w:space="0" w:color="auto"/>
        <w:left w:val="none" w:sz="0" w:space="0" w:color="auto"/>
        <w:bottom w:val="none" w:sz="0" w:space="0" w:color="auto"/>
        <w:right w:val="none" w:sz="0" w:space="0" w:color="auto"/>
      </w:divBdr>
    </w:div>
    <w:div w:id="1618104843">
      <w:bodyDiv w:val="1"/>
      <w:marLeft w:val="0"/>
      <w:marRight w:val="0"/>
      <w:marTop w:val="0"/>
      <w:marBottom w:val="0"/>
      <w:divBdr>
        <w:top w:val="none" w:sz="0" w:space="0" w:color="auto"/>
        <w:left w:val="none" w:sz="0" w:space="0" w:color="auto"/>
        <w:bottom w:val="none" w:sz="0" w:space="0" w:color="auto"/>
        <w:right w:val="none" w:sz="0" w:space="0" w:color="auto"/>
      </w:divBdr>
    </w:div>
    <w:div w:id="1671325232">
      <w:bodyDiv w:val="1"/>
      <w:marLeft w:val="0"/>
      <w:marRight w:val="0"/>
      <w:marTop w:val="0"/>
      <w:marBottom w:val="0"/>
      <w:divBdr>
        <w:top w:val="none" w:sz="0" w:space="0" w:color="auto"/>
        <w:left w:val="none" w:sz="0" w:space="0" w:color="auto"/>
        <w:bottom w:val="none" w:sz="0" w:space="0" w:color="auto"/>
        <w:right w:val="none" w:sz="0" w:space="0" w:color="auto"/>
      </w:divBdr>
    </w:div>
    <w:div w:id="1692797163">
      <w:bodyDiv w:val="1"/>
      <w:marLeft w:val="0"/>
      <w:marRight w:val="0"/>
      <w:marTop w:val="0"/>
      <w:marBottom w:val="0"/>
      <w:divBdr>
        <w:top w:val="none" w:sz="0" w:space="0" w:color="auto"/>
        <w:left w:val="none" w:sz="0" w:space="0" w:color="auto"/>
        <w:bottom w:val="none" w:sz="0" w:space="0" w:color="auto"/>
        <w:right w:val="none" w:sz="0" w:space="0" w:color="auto"/>
      </w:divBdr>
      <w:divsChild>
        <w:div w:id="1013335604">
          <w:marLeft w:val="0"/>
          <w:marRight w:val="0"/>
          <w:marTop w:val="0"/>
          <w:marBottom w:val="0"/>
          <w:divBdr>
            <w:top w:val="none" w:sz="0" w:space="0" w:color="auto"/>
            <w:left w:val="none" w:sz="0" w:space="0" w:color="auto"/>
            <w:bottom w:val="none" w:sz="0" w:space="0" w:color="auto"/>
            <w:right w:val="none" w:sz="0" w:space="0" w:color="auto"/>
          </w:divBdr>
          <w:divsChild>
            <w:div w:id="1117021649">
              <w:marLeft w:val="0"/>
              <w:marRight w:val="0"/>
              <w:marTop w:val="0"/>
              <w:marBottom w:val="0"/>
              <w:divBdr>
                <w:top w:val="none" w:sz="0" w:space="0" w:color="auto"/>
                <w:left w:val="none" w:sz="0" w:space="0" w:color="auto"/>
                <w:bottom w:val="none" w:sz="0" w:space="0" w:color="auto"/>
                <w:right w:val="none" w:sz="0" w:space="0" w:color="auto"/>
              </w:divBdr>
              <w:divsChild>
                <w:div w:id="80880714">
                  <w:marLeft w:val="0"/>
                  <w:marRight w:val="0"/>
                  <w:marTop w:val="0"/>
                  <w:marBottom w:val="0"/>
                  <w:divBdr>
                    <w:top w:val="none" w:sz="0" w:space="0" w:color="auto"/>
                    <w:left w:val="none" w:sz="0" w:space="0" w:color="auto"/>
                    <w:bottom w:val="none" w:sz="0" w:space="0" w:color="auto"/>
                    <w:right w:val="none" w:sz="0" w:space="0" w:color="auto"/>
                  </w:divBdr>
                  <w:divsChild>
                    <w:div w:id="766273340">
                      <w:marLeft w:val="0"/>
                      <w:marRight w:val="0"/>
                      <w:marTop w:val="0"/>
                      <w:marBottom w:val="0"/>
                      <w:divBdr>
                        <w:top w:val="none" w:sz="0" w:space="0" w:color="auto"/>
                        <w:left w:val="none" w:sz="0" w:space="0" w:color="auto"/>
                        <w:bottom w:val="none" w:sz="0" w:space="0" w:color="auto"/>
                        <w:right w:val="none" w:sz="0" w:space="0" w:color="auto"/>
                      </w:divBdr>
                      <w:divsChild>
                        <w:div w:id="672802086">
                          <w:marLeft w:val="0"/>
                          <w:marRight w:val="0"/>
                          <w:marTop w:val="0"/>
                          <w:marBottom w:val="0"/>
                          <w:divBdr>
                            <w:top w:val="none" w:sz="0" w:space="0" w:color="auto"/>
                            <w:left w:val="none" w:sz="0" w:space="0" w:color="auto"/>
                            <w:bottom w:val="none" w:sz="0" w:space="0" w:color="auto"/>
                            <w:right w:val="none" w:sz="0" w:space="0" w:color="auto"/>
                          </w:divBdr>
                          <w:divsChild>
                            <w:div w:id="19193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00458">
      <w:bodyDiv w:val="1"/>
      <w:marLeft w:val="0"/>
      <w:marRight w:val="0"/>
      <w:marTop w:val="0"/>
      <w:marBottom w:val="0"/>
      <w:divBdr>
        <w:top w:val="none" w:sz="0" w:space="0" w:color="auto"/>
        <w:left w:val="none" w:sz="0" w:space="0" w:color="auto"/>
        <w:bottom w:val="none" w:sz="0" w:space="0" w:color="auto"/>
        <w:right w:val="none" w:sz="0" w:space="0" w:color="auto"/>
      </w:divBdr>
    </w:div>
    <w:div w:id="1777363461">
      <w:bodyDiv w:val="1"/>
      <w:marLeft w:val="0"/>
      <w:marRight w:val="0"/>
      <w:marTop w:val="0"/>
      <w:marBottom w:val="0"/>
      <w:divBdr>
        <w:top w:val="none" w:sz="0" w:space="0" w:color="auto"/>
        <w:left w:val="none" w:sz="0" w:space="0" w:color="auto"/>
        <w:bottom w:val="none" w:sz="0" w:space="0" w:color="auto"/>
        <w:right w:val="none" w:sz="0" w:space="0" w:color="auto"/>
      </w:divBdr>
    </w:div>
    <w:div w:id="1778327903">
      <w:bodyDiv w:val="1"/>
      <w:marLeft w:val="0"/>
      <w:marRight w:val="0"/>
      <w:marTop w:val="0"/>
      <w:marBottom w:val="0"/>
      <w:divBdr>
        <w:top w:val="none" w:sz="0" w:space="0" w:color="auto"/>
        <w:left w:val="none" w:sz="0" w:space="0" w:color="auto"/>
        <w:bottom w:val="none" w:sz="0" w:space="0" w:color="auto"/>
        <w:right w:val="none" w:sz="0" w:space="0" w:color="auto"/>
      </w:divBdr>
    </w:div>
    <w:div w:id="1796866401">
      <w:bodyDiv w:val="1"/>
      <w:marLeft w:val="0"/>
      <w:marRight w:val="0"/>
      <w:marTop w:val="0"/>
      <w:marBottom w:val="0"/>
      <w:divBdr>
        <w:top w:val="none" w:sz="0" w:space="0" w:color="auto"/>
        <w:left w:val="none" w:sz="0" w:space="0" w:color="auto"/>
        <w:bottom w:val="none" w:sz="0" w:space="0" w:color="auto"/>
        <w:right w:val="none" w:sz="0" w:space="0" w:color="auto"/>
      </w:divBdr>
      <w:divsChild>
        <w:div w:id="454370930">
          <w:marLeft w:val="0"/>
          <w:marRight w:val="0"/>
          <w:marTop w:val="0"/>
          <w:marBottom w:val="0"/>
          <w:divBdr>
            <w:top w:val="none" w:sz="0" w:space="0" w:color="auto"/>
            <w:left w:val="none" w:sz="0" w:space="0" w:color="auto"/>
            <w:bottom w:val="none" w:sz="0" w:space="0" w:color="auto"/>
            <w:right w:val="none" w:sz="0" w:space="0" w:color="auto"/>
          </w:divBdr>
          <w:divsChild>
            <w:div w:id="177081779">
              <w:marLeft w:val="0"/>
              <w:marRight w:val="0"/>
              <w:marTop w:val="0"/>
              <w:marBottom w:val="0"/>
              <w:divBdr>
                <w:top w:val="none" w:sz="0" w:space="0" w:color="auto"/>
                <w:left w:val="none" w:sz="0" w:space="0" w:color="auto"/>
                <w:bottom w:val="none" w:sz="0" w:space="0" w:color="auto"/>
                <w:right w:val="none" w:sz="0" w:space="0" w:color="auto"/>
              </w:divBdr>
              <w:divsChild>
                <w:div w:id="1456171549">
                  <w:marLeft w:val="0"/>
                  <w:marRight w:val="0"/>
                  <w:marTop w:val="0"/>
                  <w:marBottom w:val="0"/>
                  <w:divBdr>
                    <w:top w:val="none" w:sz="0" w:space="0" w:color="auto"/>
                    <w:left w:val="none" w:sz="0" w:space="0" w:color="auto"/>
                    <w:bottom w:val="none" w:sz="0" w:space="0" w:color="auto"/>
                    <w:right w:val="none" w:sz="0" w:space="0" w:color="auto"/>
                  </w:divBdr>
                  <w:divsChild>
                    <w:div w:id="1507860491">
                      <w:marLeft w:val="0"/>
                      <w:marRight w:val="0"/>
                      <w:marTop w:val="0"/>
                      <w:marBottom w:val="0"/>
                      <w:divBdr>
                        <w:top w:val="none" w:sz="0" w:space="0" w:color="auto"/>
                        <w:left w:val="none" w:sz="0" w:space="0" w:color="auto"/>
                        <w:bottom w:val="none" w:sz="0" w:space="0" w:color="auto"/>
                        <w:right w:val="none" w:sz="0" w:space="0" w:color="auto"/>
                      </w:divBdr>
                      <w:divsChild>
                        <w:div w:id="720177782">
                          <w:marLeft w:val="0"/>
                          <w:marRight w:val="0"/>
                          <w:marTop w:val="0"/>
                          <w:marBottom w:val="0"/>
                          <w:divBdr>
                            <w:top w:val="none" w:sz="0" w:space="0" w:color="auto"/>
                            <w:left w:val="none" w:sz="0" w:space="0" w:color="auto"/>
                            <w:bottom w:val="none" w:sz="0" w:space="0" w:color="auto"/>
                            <w:right w:val="none" w:sz="0" w:space="0" w:color="auto"/>
                          </w:divBdr>
                          <w:divsChild>
                            <w:div w:id="12821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929051">
      <w:bodyDiv w:val="1"/>
      <w:marLeft w:val="0"/>
      <w:marRight w:val="0"/>
      <w:marTop w:val="0"/>
      <w:marBottom w:val="0"/>
      <w:divBdr>
        <w:top w:val="none" w:sz="0" w:space="0" w:color="auto"/>
        <w:left w:val="none" w:sz="0" w:space="0" w:color="auto"/>
        <w:bottom w:val="none" w:sz="0" w:space="0" w:color="auto"/>
        <w:right w:val="none" w:sz="0" w:space="0" w:color="auto"/>
      </w:divBdr>
      <w:divsChild>
        <w:div w:id="202594175">
          <w:marLeft w:val="0"/>
          <w:marRight w:val="0"/>
          <w:marTop w:val="0"/>
          <w:marBottom w:val="0"/>
          <w:divBdr>
            <w:top w:val="none" w:sz="0" w:space="0" w:color="auto"/>
            <w:left w:val="none" w:sz="0" w:space="0" w:color="auto"/>
            <w:bottom w:val="none" w:sz="0" w:space="0" w:color="auto"/>
            <w:right w:val="none" w:sz="0" w:space="0" w:color="auto"/>
          </w:divBdr>
          <w:divsChild>
            <w:div w:id="1178302766">
              <w:marLeft w:val="0"/>
              <w:marRight w:val="0"/>
              <w:marTop w:val="0"/>
              <w:marBottom w:val="0"/>
              <w:divBdr>
                <w:top w:val="none" w:sz="0" w:space="0" w:color="auto"/>
                <w:left w:val="none" w:sz="0" w:space="0" w:color="auto"/>
                <w:bottom w:val="none" w:sz="0" w:space="0" w:color="auto"/>
                <w:right w:val="none" w:sz="0" w:space="0" w:color="auto"/>
              </w:divBdr>
              <w:divsChild>
                <w:div w:id="817384822">
                  <w:marLeft w:val="0"/>
                  <w:marRight w:val="0"/>
                  <w:marTop w:val="0"/>
                  <w:marBottom w:val="0"/>
                  <w:divBdr>
                    <w:top w:val="none" w:sz="0" w:space="0" w:color="auto"/>
                    <w:left w:val="none" w:sz="0" w:space="0" w:color="auto"/>
                    <w:bottom w:val="none" w:sz="0" w:space="0" w:color="auto"/>
                    <w:right w:val="none" w:sz="0" w:space="0" w:color="auto"/>
                  </w:divBdr>
                  <w:divsChild>
                    <w:div w:id="11791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3235">
          <w:marLeft w:val="0"/>
          <w:marRight w:val="0"/>
          <w:marTop w:val="0"/>
          <w:marBottom w:val="0"/>
          <w:divBdr>
            <w:top w:val="none" w:sz="0" w:space="0" w:color="auto"/>
            <w:left w:val="none" w:sz="0" w:space="0" w:color="auto"/>
            <w:bottom w:val="none" w:sz="0" w:space="0" w:color="auto"/>
            <w:right w:val="none" w:sz="0" w:space="0" w:color="auto"/>
          </w:divBdr>
          <w:divsChild>
            <w:div w:id="667287858">
              <w:marLeft w:val="0"/>
              <w:marRight w:val="0"/>
              <w:marTop w:val="0"/>
              <w:marBottom w:val="0"/>
              <w:divBdr>
                <w:top w:val="none" w:sz="0" w:space="0" w:color="auto"/>
                <w:left w:val="none" w:sz="0" w:space="0" w:color="auto"/>
                <w:bottom w:val="none" w:sz="0" w:space="0" w:color="auto"/>
                <w:right w:val="none" w:sz="0" w:space="0" w:color="auto"/>
              </w:divBdr>
              <w:divsChild>
                <w:div w:id="1745493122">
                  <w:marLeft w:val="0"/>
                  <w:marRight w:val="0"/>
                  <w:marTop w:val="0"/>
                  <w:marBottom w:val="0"/>
                  <w:divBdr>
                    <w:top w:val="none" w:sz="0" w:space="0" w:color="auto"/>
                    <w:left w:val="none" w:sz="0" w:space="0" w:color="auto"/>
                    <w:bottom w:val="none" w:sz="0" w:space="0" w:color="auto"/>
                    <w:right w:val="none" w:sz="0" w:space="0" w:color="auto"/>
                  </w:divBdr>
                  <w:divsChild>
                    <w:div w:id="10650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30627">
      <w:bodyDiv w:val="1"/>
      <w:marLeft w:val="0"/>
      <w:marRight w:val="0"/>
      <w:marTop w:val="0"/>
      <w:marBottom w:val="0"/>
      <w:divBdr>
        <w:top w:val="none" w:sz="0" w:space="0" w:color="auto"/>
        <w:left w:val="none" w:sz="0" w:space="0" w:color="auto"/>
        <w:bottom w:val="none" w:sz="0" w:space="0" w:color="auto"/>
        <w:right w:val="none" w:sz="0" w:space="0" w:color="auto"/>
      </w:divBdr>
      <w:divsChild>
        <w:div w:id="789593629">
          <w:marLeft w:val="0"/>
          <w:marRight w:val="0"/>
          <w:marTop w:val="0"/>
          <w:marBottom w:val="0"/>
          <w:divBdr>
            <w:top w:val="none" w:sz="0" w:space="0" w:color="auto"/>
            <w:left w:val="none" w:sz="0" w:space="0" w:color="auto"/>
            <w:bottom w:val="none" w:sz="0" w:space="0" w:color="auto"/>
            <w:right w:val="none" w:sz="0" w:space="0" w:color="auto"/>
          </w:divBdr>
          <w:divsChild>
            <w:div w:id="968626025">
              <w:marLeft w:val="0"/>
              <w:marRight w:val="0"/>
              <w:marTop w:val="0"/>
              <w:marBottom w:val="0"/>
              <w:divBdr>
                <w:top w:val="none" w:sz="0" w:space="0" w:color="auto"/>
                <w:left w:val="none" w:sz="0" w:space="0" w:color="auto"/>
                <w:bottom w:val="none" w:sz="0" w:space="0" w:color="auto"/>
                <w:right w:val="none" w:sz="0" w:space="0" w:color="auto"/>
              </w:divBdr>
              <w:divsChild>
                <w:div w:id="425345707">
                  <w:marLeft w:val="0"/>
                  <w:marRight w:val="0"/>
                  <w:marTop w:val="0"/>
                  <w:marBottom w:val="0"/>
                  <w:divBdr>
                    <w:top w:val="none" w:sz="0" w:space="0" w:color="auto"/>
                    <w:left w:val="none" w:sz="0" w:space="0" w:color="auto"/>
                    <w:bottom w:val="none" w:sz="0" w:space="0" w:color="auto"/>
                    <w:right w:val="none" w:sz="0" w:space="0" w:color="auto"/>
                  </w:divBdr>
                  <w:divsChild>
                    <w:div w:id="534731953">
                      <w:marLeft w:val="0"/>
                      <w:marRight w:val="0"/>
                      <w:marTop w:val="0"/>
                      <w:marBottom w:val="0"/>
                      <w:divBdr>
                        <w:top w:val="none" w:sz="0" w:space="0" w:color="auto"/>
                        <w:left w:val="none" w:sz="0" w:space="0" w:color="auto"/>
                        <w:bottom w:val="none" w:sz="0" w:space="0" w:color="auto"/>
                        <w:right w:val="none" w:sz="0" w:space="0" w:color="auto"/>
                      </w:divBdr>
                      <w:divsChild>
                        <w:div w:id="464086000">
                          <w:marLeft w:val="0"/>
                          <w:marRight w:val="0"/>
                          <w:marTop w:val="0"/>
                          <w:marBottom w:val="0"/>
                          <w:divBdr>
                            <w:top w:val="none" w:sz="0" w:space="0" w:color="auto"/>
                            <w:left w:val="none" w:sz="0" w:space="0" w:color="auto"/>
                            <w:bottom w:val="none" w:sz="0" w:space="0" w:color="auto"/>
                            <w:right w:val="none" w:sz="0" w:space="0" w:color="auto"/>
                          </w:divBdr>
                          <w:divsChild>
                            <w:div w:id="18358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1794">
      <w:bodyDiv w:val="1"/>
      <w:marLeft w:val="0"/>
      <w:marRight w:val="0"/>
      <w:marTop w:val="0"/>
      <w:marBottom w:val="0"/>
      <w:divBdr>
        <w:top w:val="none" w:sz="0" w:space="0" w:color="auto"/>
        <w:left w:val="none" w:sz="0" w:space="0" w:color="auto"/>
        <w:bottom w:val="none" w:sz="0" w:space="0" w:color="auto"/>
        <w:right w:val="none" w:sz="0" w:space="0" w:color="auto"/>
      </w:divBdr>
    </w:div>
    <w:div w:id="199147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9DD2B-810D-479D-9283-100B631D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31</Pages>
  <Words>9479</Words>
  <Characters>54035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11</cp:revision>
  <dcterms:created xsi:type="dcterms:W3CDTF">2024-11-07T08:26:00Z</dcterms:created>
  <dcterms:modified xsi:type="dcterms:W3CDTF">2025-07-29T05:51:00Z</dcterms:modified>
</cp:coreProperties>
</file>